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D133" w14:textId="4349A801" w:rsidR="00665FD2" w:rsidRPr="00531C2F" w:rsidRDefault="00665FD2" w:rsidP="004227EE">
      <w:pPr>
        <w:spacing w:after="120"/>
        <w:jc w:val="center"/>
        <w:rPr>
          <w:rFonts w:ascii="Trebuchet MS" w:hAnsi="Trebuchet MS" w:cs="Times New Roman"/>
          <w:b/>
          <w:sz w:val="22"/>
          <w:szCs w:val="22"/>
        </w:rPr>
      </w:pPr>
      <w:r w:rsidRPr="00531C2F">
        <w:rPr>
          <w:rFonts w:ascii="Trebuchet MS" w:hAnsi="Trebuchet MS" w:cs="Times New Roman"/>
          <w:b/>
          <w:sz w:val="22"/>
          <w:szCs w:val="22"/>
        </w:rPr>
        <w:t>GUVERNUL ROMÂNIEI</w:t>
      </w:r>
    </w:p>
    <w:p w14:paraId="72A57415" w14:textId="77777777" w:rsidR="00665FD2" w:rsidRPr="00531C2F" w:rsidRDefault="00665FD2" w:rsidP="004227EE">
      <w:pPr>
        <w:spacing w:after="120"/>
        <w:jc w:val="center"/>
        <w:rPr>
          <w:rFonts w:ascii="Trebuchet MS" w:hAnsi="Trebuchet MS" w:cs="Times New Roman"/>
          <w:sz w:val="22"/>
          <w:szCs w:val="22"/>
        </w:rPr>
      </w:pPr>
    </w:p>
    <w:p w14:paraId="06416A44" w14:textId="06E74DEF" w:rsidR="00BC69EB" w:rsidRPr="00531C2F" w:rsidRDefault="00314DD2" w:rsidP="004227EE">
      <w:pPr>
        <w:spacing w:after="120"/>
        <w:jc w:val="center"/>
        <w:rPr>
          <w:rFonts w:ascii="Trebuchet MS" w:hAnsi="Trebuchet MS" w:cs="Times New Roman"/>
          <w:sz w:val="22"/>
          <w:szCs w:val="22"/>
        </w:rPr>
      </w:pPr>
      <w:r w:rsidRPr="00531C2F">
        <w:rPr>
          <w:rFonts w:ascii="Trebuchet MS" w:hAnsi="Trebuchet MS" w:cs="Times New Roman"/>
          <w:noProof/>
          <w:sz w:val="22"/>
          <w:szCs w:val="22"/>
        </w:rPr>
        <w:drawing>
          <wp:inline distT="0" distB="0" distL="0" distR="0" wp14:anchorId="31064608" wp14:editId="2EF8EE8F">
            <wp:extent cx="1295400" cy="131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315720"/>
                    </a:xfrm>
                    <a:prstGeom prst="rect">
                      <a:avLst/>
                    </a:prstGeom>
                    <a:noFill/>
                  </pic:spPr>
                </pic:pic>
              </a:graphicData>
            </a:graphic>
          </wp:inline>
        </w:drawing>
      </w:r>
    </w:p>
    <w:p w14:paraId="236F6612" w14:textId="77777777" w:rsidR="009F2660" w:rsidRPr="00531C2F" w:rsidRDefault="009F2660" w:rsidP="004227EE">
      <w:pPr>
        <w:spacing w:after="120"/>
        <w:jc w:val="center"/>
        <w:rPr>
          <w:rFonts w:ascii="Trebuchet MS" w:hAnsi="Trebuchet MS" w:cs="Times New Roman"/>
          <w:b/>
          <w:sz w:val="22"/>
          <w:szCs w:val="22"/>
        </w:rPr>
      </w:pPr>
    </w:p>
    <w:p w14:paraId="740BF7F9" w14:textId="28DF8EA0" w:rsidR="0056252F" w:rsidRPr="001333EE" w:rsidRDefault="00BC69EB" w:rsidP="004227EE">
      <w:pPr>
        <w:spacing w:after="120"/>
        <w:jc w:val="center"/>
        <w:rPr>
          <w:rFonts w:ascii="Trebuchet MS" w:hAnsi="Trebuchet MS" w:cs="Times New Roman"/>
          <w:b/>
          <w:sz w:val="22"/>
          <w:szCs w:val="22"/>
        </w:rPr>
      </w:pPr>
      <w:r w:rsidRPr="001333EE">
        <w:rPr>
          <w:rFonts w:ascii="Trebuchet MS" w:hAnsi="Trebuchet MS" w:cs="Times New Roman"/>
          <w:b/>
          <w:sz w:val="22"/>
          <w:szCs w:val="22"/>
        </w:rPr>
        <w:t xml:space="preserve">ORDONANȚĂ DE URGENȚĂ </w:t>
      </w:r>
    </w:p>
    <w:p w14:paraId="2AC12E60" w14:textId="17F00644" w:rsidR="003E7382" w:rsidRPr="00531C2F" w:rsidRDefault="00856457" w:rsidP="00084371">
      <w:pPr>
        <w:spacing w:after="120"/>
        <w:jc w:val="center"/>
        <w:rPr>
          <w:rFonts w:ascii="Trebuchet MS" w:hAnsi="Trebuchet MS" w:cs="Times New Roman"/>
          <w:sz w:val="22"/>
          <w:szCs w:val="22"/>
        </w:rPr>
      </w:pPr>
      <w:r w:rsidRPr="001333EE">
        <w:rPr>
          <w:rFonts w:ascii="Trebuchet MS" w:hAnsi="Trebuchet MS" w:cs="Times New Roman"/>
          <w:b/>
          <w:sz w:val="22"/>
          <w:szCs w:val="22"/>
        </w:rPr>
        <w:t xml:space="preserve">privind </w:t>
      </w:r>
      <w:r w:rsidR="00430ED8" w:rsidRPr="001333EE">
        <w:rPr>
          <w:rFonts w:ascii="Trebuchet MS" w:hAnsi="Trebuchet MS" w:cs="Times New Roman"/>
          <w:b/>
          <w:sz w:val="22"/>
          <w:szCs w:val="22"/>
        </w:rPr>
        <w:t xml:space="preserve">modificarea </w:t>
      </w:r>
      <w:r w:rsidR="00C26B7F">
        <w:rPr>
          <w:rFonts w:ascii="Trebuchet MS" w:hAnsi="Trebuchet MS" w:cs="Times New Roman"/>
          <w:b/>
          <w:sz w:val="22"/>
          <w:szCs w:val="22"/>
        </w:rPr>
        <w:t xml:space="preserve">și completarea </w:t>
      </w:r>
      <w:r w:rsidR="00430ED8" w:rsidRPr="001333EE">
        <w:rPr>
          <w:rFonts w:ascii="Trebuchet MS" w:hAnsi="Trebuchet MS" w:cs="Times New Roman"/>
          <w:b/>
          <w:sz w:val="22"/>
          <w:szCs w:val="22"/>
        </w:rPr>
        <w:t xml:space="preserve">unor acte normative în domeniul fondurilor </w:t>
      </w:r>
      <w:r w:rsidR="001333EE" w:rsidRPr="001333EE">
        <w:rPr>
          <w:rFonts w:ascii="Trebuchet MS" w:hAnsi="Trebuchet MS" w:cs="Times New Roman"/>
          <w:b/>
          <w:sz w:val="22"/>
          <w:szCs w:val="22"/>
        </w:rPr>
        <w:t>europene</w:t>
      </w:r>
      <w:r w:rsidR="00430ED8" w:rsidRPr="001333EE">
        <w:rPr>
          <w:rFonts w:ascii="Trebuchet MS" w:hAnsi="Trebuchet MS" w:cs="Times New Roman"/>
          <w:b/>
          <w:sz w:val="22"/>
          <w:szCs w:val="22"/>
        </w:rPr>
        <w:t xml:space="preserve"> nerambursabile</w:t>
      </w:r>
    </w:p>
    <w:p w14:paraId="702B9BD9" w14:textId="273DA719" w:rsidR="001929C0" w:rsidRPr="00531C2F" w:rsidRDefault="00F63553" w:rsidP="00F63553">
      <w:pPr>
        <w:spacing w:after="120"/>
        <w:ind w:firstLine="720"/>
        <w:jc w:val="both"/>
        <w:rPr>
          <w:rFonts w:ascii="Trebuchet MS" w:hAnsi="Trebuchet MS" w:cs="Times New Roman"/>
          <w:sz w:val="22"/>
          <w:szCs w:val="22"/>
        </w:rPr>
      </w:pPr>
      <w:r>
        <w:rPr>
          <w:rFonts w:ascii="Trebuchet MS" w:hAnsi="Trebuchet MS" w:cs="Times New Roman"/>
          <w:sz w:val="22"/>
          <w:szCs w:val="22"/>
        </w:rPr>
        <w:t>A</w:t>
      </w:r>
      <w:r w:rsidR="001929C0" w:rsidRPr="00531C2F">
        <w:rPr>
          <w:rFonts w:ascii="Trebuchet MS" w:hAnsi="Trebuchet MS" w:cs="Times New Roman"/>
          <w:sz w:val="22"/>
          <w:szCs w:val="22"/>
        </w:rPr>
        <w:t xml:space="preserve">vând în vedere că prin Politica de coeziune pentru perioada de programare </w:t>
      </w:r>
      <w:r w:rsidR="00FD19C3">
        <w:rPr>
          <w:rFonts w:ascii="Trebuchet MS" w:hAnsi="Trebuchet MS" w:cs="Times New Roman"/>
          <w:sz w:val="22"/>
          <w:szCs w:val="22"/>
        </w:rPr>
        <w:t>2014-2020</w:t>
      </w:r>
      <w:r w:rsidR="00610D66">
        <w:rPr>
          <w:rFonts w:ascii="Trebuchet MS" w:hAnsi="Trebuchet MS" w:cs="Times New Roman"/>
          <w:sz w:val="22"/>
          <w:szCs w:val="22"/>
        </w:rPr>
        <w:t xml:space="preserve"> și prin Fondul de ajutor european pentru cele mai defavorizate persoane (FEAD)</w:t>
      </w:r>
      <w:r w:rsidR="001929C0" w:rsidRPr="00531C2F">
        <w:rPr>
          <w:rFonts w:ascii="Trebuchet MS" w:hAnsi="Trebuchet MS" w:cs="Times New Roman"/>
          <w:sz w:val="22"/>
          <w:szCs w:val="22"/>
        </w:rPr>
        <w:t xml:space="preserve"> sunt alocate României importante resurse financiare sub formă de fonduri externe nerambursabile în valoare de aproximativ </w:t>
      </w:r>
      <w:r w:rsidR="00F17307">
        <w:rPr>
          <w:rFonts w:ascii="Trebuchet MS" w:hAnsi="Trebuchet MS" w:cs="Times New Roman"/>
          <w:sz w:val="22"/>
          <w:szCs w:val="22"/>
        </w:rPr>
        <w:t>24,567</w:t>
      </w:r>
      <w:r w:rsidR="001929C0" w:rsidRPr="00531C2F">
        <w:rPr>
          <w:rFonts w:ascii="Trebuchet MS" w:hAnsi="Trebuchet MS" w:cs="Times New Roman"/>
          <w:sz w:val="22"/>
          <w:szCs w:val="22"/>
        </w:rPr>
        <w:t xml:space="preserve"> miliarde euro, la care se adaugă aproximativ </w:t>
      </w:r>
      <w:r w:rsidR="00F17307">
        <w:rPr>
          <w:rFonts w:ascii="Trebuchet MS" w:hAnsi="Trebuchet MS" w:cs="Times New Roman"/>
          <w:sz w:val="22"/>
          <w:szCs w:val="22"/>
        </w:rPr>
        <w:t xml:space="preserve">4, 5 </w:t>
      </w:r>
      <w:r w:rsidR="001929C0" w:rsidRPr="00531C2F">
        <w:rPr>
          <w:rFonts w:ascii="Trebuchet MS" w:hAnsi="Trebuchet MS" w:cs="Times New Roman"/>
          <w:sz w:val="22"/>
          <w:szCs w:val="22"/>
        </w:rPr>
        <w:t xml:space="preserve">miliarde euro sub formă de cofinanțare, iar </w:t>
      </w:r>
      <w:r w:rsidR="00FD19C3">
        <w:rPr>
          <w:rFonts w:ascii="Trebuchet MS" w:hAnsi="Trebuchet MS" w:cs="Times New Roman"/>
          <w:sz w:val="22"/>
          <w:szCs w:val="22"/>
        </w:rPr>
        <w:t xml:space="preserve">potrivit prevederilor Regulamentului (UE) nr. 1303/2013 al Parlamentului European și al Consiliului </w:t>
      </w:r>
      <w:r w:rsidR="00FD19C3" w:rsidRPr="00FD19C3">
        <w:rPr>
          <w:rFonts w:ascii="Trebuchet MS" w:hAnsi="Trebuchet MS" w:cs="Times New Roman"/>
          <w:sz w:val="22"/>
          <w:szCs w:val="22"/>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FD19C3">
        <w:rPr>
          <w:rFonts w:ascii="Trebuchet MS" w:hAnsi="Trebuchet MS" w:cs="Times New Roman"/>
          <w:sz w:val="22"/>
          <w:szCs w:val="22"/>
        </w:rPr>
        <w:t>, termenul limită de eligibilitate a cheltuielilor este data de 31 decembrie 2023</w:t>
      </w:r>
    </w:p>
    <w:p w14:paraId="3A62513F" w14:textId="66E98E61" w:rsidR="00FA13AF" w:rsidRPr="00531C2F" w:rsidRDefault="00F63553" w:rsidP="00F63553">
      <w:pPr>
        <w:spacing w:after="120"/>
        <w:ind w:firstLine="720"/>
        <w:jc w:val="both"/>
        <w:rPr>
          <w:rFonts w:ascii="Trebuchet MS" w:hAnsi="Trebuchet MS" w:cs="Times New Roman"/>
          <w:sz w:val="22"/>
          <w:szCs w:val="22"/>
        </w:rPr>
      </w:pPr>
      <w:r>
        <w:rPr>
          <w:rFonts w:ascii="Trebuchet MS" w:hAnsi="Trebuchet MS" w:cs="Times New Roman"/>
          <w:sz w:val="22"/>
          <w:szCs w:val="22"/>
        </w:rPr>
        <w:t>ținând cont de faptul că</w:t>
      </w:r>
      <w:r w:rsidRPr="00531C2F">
        <w:rPr>
          <w:rFonts w:ascii="Trebuchet MS" w:hAnsi="Trebuchet MS" w:cs="Times New Roman"/>
          <w:sz w:val="22"/>
          <w:szCs w:val="22"/>
        </w:rPr>
        <w:t xml:space="preserve"> </w:t>
      </w:r>
      <w:r w:rsidR="00FD19C3">
        <w:rPr>
          <w:rFonts w:ascii="Trebuchet MS" w:hAnsi="Trebuchet MS" w:cs="Times New Roman"/>
          <w:sz w:val="22"/>
          <w:szCs w:val="22"/>
        </w:rPr>
        <w:t xml:space="preserve">procesul de închidere a </w:t>
      </w:r>
      <w:r w:rsidR="00FA13AF" w:rsidRPr="00531C2F">
        <w:rPr>
          <w:rFonts w:ascii="Trebuchet MS" w:hAnsi="Trebuchet MS" w:cs="Times New Roman"/>
          <w:sz w:val="22"/>
          <w:szCs w:val="22"/>
        </w:rPr>
        <w:t xml:space="preserve">programele </w:t>
      </w:r>
      <w:r w:rsidR="00FD19C3">
        <w:rPr>
          <w:rFonts w:ascii="Trebuchet MS" w:hAnsi="Trebuchet MS" w:cs="Times New Roman"/>
          <w:sz w:val="22"/>
          <w:szCs w:val="22"/>
        </w:rPr>
        <w:t xml:space="preserve">operaționale  2014-2020 reprezintă un obiectiv </w:t>
      </w:r>
      <w:r w:rsidR="00FA13AF" w:rsidRPr="00531C2F">
        <w:rPr>
          <w:rFonts w:ascii="Trebuchet MS" w:hAnsi="Trebuchet MS" w:cs="Times New Roman"/>
          <w:sz w:val="22"/>
          <w:szCs w:val="22"/>
        </w:rPr>
        <w:t xml:space="preserve">de importanţă strategică pentru România, iar pentru aceasta procedurile </w:t>
      </w:r>
      <w:r w:rsidR="00FD19C3">
        <w:rPr>
          <w:rFonts w:ascii="Trebuchet MS" w:hAnsi="Trebuchet MS" w:cs="Times New Roman"/>
          <w:sz w:val="22"/>
          <w:szCs w:val="22"/>
        </w:rPr>
        <w:t>aferente trebuie să permită maximizarea absorbției fondurilor alocate în această perioadă de programare</w:t>
      </w:r>
    </w:p>
    <w:p w14:paraId="7A395B92" w14:textId="19524D94" w:rsidR="00B45AEE" w:rsidRPr="00531C2F" w:rsidRDefault="005672B5" w:rsidP="00F63553">
      <w:pPr>
        <w:spacing w:after="120"/>
        <w:ind w:firstLine="720"/>
        <w:jc w:val="both"/>
        <w:rPr>
          <w:rFonts w:ascii="Trebuchet MS" w:hAnsi="Trebuchet MS" w:cs="Times New Roman"/>
          <w:sz w:val="22"/>
          <w:szCs w:val="22"/>
        </w:rPr>
      </w:pPr>
      <w:r w:rsidRPr="005672B5">
        <w:rPr>
          <w:rFonts w:ascii="Trebuchet MS" w:hAnsi="Trebuchet MS" w:cs="Times New Roman"/>
          <w:sz w:val="22"/>
          <w:szCs w:val="22"/>
        </w:rPr>
        <w:t>întrucât este necesară eliminarea riscului de blocaj financiar la nivelul beneficiarilor din programele finanțate prin Politica de Coeziune, cu consecințe negative asupra cash-flow-ului fiecărui proiect în condițiile în care data de 31 decembrie 2023 reprezintă termenul limită pentru eligibilitatea din fonduri a cheltuielilor efectuate si plătite de beneficiari în cadrul proiectelor finanțate prin programele operaționale din cadrul financiar multianual 2014-2020</w:t>
      </w:r>
      <w:r w:rsidR="00AA1643" w:rsidRPr="00531C2F">
        <w:rPr>
          <w:rFonts w:ascii="Trebuchet MS" w:hAnsi="Trebuchet MS" w:cs="Times New Roman"/>
          <w:sz w:val="22"/>
          <w:szCs w:val="22"/>
        </w:rPr>
        <w:t>;</w:t>
      </w:r>
    </w:p>
    <w:p w14:paraId="75C19A99" w14:textId="0DB1EE4C" w:rsidR="00411FD1" w:rsidRDefault="00F63553" w:rsidP="00F63553">
      <w:pPr>
        <w:spacing w:after="120"/>
        <w:ind w:firstLine="720"/>
        <w:jc w:val="both"/>
        <w:rPr>
          <w:rFonts w:ascii="Trebuchet MS" w:hAnsi="Trebuchet MS" w:cs="Times New Roman"/>
          <w:sz w:val="22"/>
          <w:szCs w:val="22"/>
        </w:rPr>
      </w:pPr>
      <w:r>
        <w:rPr>
          <w:rFonts w:ascii="Trebuchet MS" w:hAnsi="Trebuchet MS" w:cs="Times New Roman"/>
          <w:sz w:val="22"/>
          <w:szCs w:val="22"/>
        </w:rPr>
        <w:t>având în vedere faptul că</w:t>
      </w:r>
      <w:r w:rsidRPr="00531C2F">
        <w:rPr>
          <w:rFonts w:ascii="Trebuchet MS" w:hAnsi="Trebuchet MS" w:cs="Times New Roman"/>
          <w:sz w:val="22"/>
          <w:szCs w:val="22"/>
        </w:rPr>
        <w:t xml:space="preserve"> </w:t>
      </w:r>
      <w:r w:rsidR="00411FD1" w:rsidRPr="00531C2F">
        <w:rPr>
          <w:rFonts w:ascii="Trebuchet MS" w:hAnsi="Trebuchet MS" w:cs="Times New Roman"/>
          <w:sz w:val="22"/>
          <w:szCs w:val="22"/>
        </w:rPr>
        <w:t>în lipsa măsurilor urgente preconizate prin prezentul act normativ există posibilitatea unui număr redus de proiecte, precum şi posibile întârzieri, blocaje şi dificultăţi în implementare, accentuându-se riscul dezangajării resurselor disponibile alocate prin implementarea politicii de coeziune,</w:t>
      </w:r>
    </w:p>
    <w:p w14:paraId="02B40F36" w14:textId="42AFF3D6" w:rsidR="005672B5" w:rsidRPr="00531C2F" w:rsidRDefault="005672B5" w:rsidP="00F63553">
      <w:pPr>
        <w:spacing w:after="120"/>
        <w:ind w:firstLine="720"/>
        <w:jc w:val="both"/>
        <w:rPr>
          <w:rFonts w:ascii="Trebuchet MS" w:hAnsi="Trebuchet MS" w:cs="Times New Roman"/>
          <w:sz w:val="22"/>
          <w:szCs w:val="22"/>
        </w:rPr>
      </w:pPr>
      <w:r w:rsidRPr="005672B5">
        <w:rPr>
          <w:rFonts w:ascii="Trebuchet MS" w:hAnsi="Trebuchet MS" w:cs="Times New Roman"/>
          <w:sz w:val="22"/>
          <w:szCs w:val="22"/>
        </w:rPr>
        <w:t>ținând cont de amplificarea impactului crizei energetice asupra cetățenilor și întrucât în perioada următoare este de așteptat să se înregistreze o creștere a consumului energetic, este necesară adoptarea unor măsuri urgente prin care persoanele vulnerabile beneficiare ale sprijinului pentru compensarea preţului la energie să poată utiliza cardurile de energie emise,deoarece în lipsa măsurilor preconizate nu se poate realiza reducerea gradului de sărăcie energetică și protecția consumatorului vulnerabil, determinând în principal o scădere a standardului de viaţă şi în special a puterii de cumpărare a persoanelor celor mai vulnerabile, care nu îşi mai pot asigura astfel serviciile energetice,</w:t>
      </w:r>
    </w:p>
    <w:p w14:paraId="45E34C9F" w14:textId="38C65F38" w:rsidR="003E7382" w:rsidRPr="00531C2F" w:rsidRDefault="005672B5" w:rsidP="00F63553">
      <w:pPr>
        <w:spacing w:after="120"/>
        <w:ind w:firstLine="720"/>
        <w:jc w:val="both"/>
        <w:rPr>
          <w:rFonts w:ascii="Trebuchet MS" w:hAnsi="Trebuchet MS" w:cs="Times New Roman"/>
          <w:sz w:val="22"/>
          <w:szCs w:val="22"/>
        </w:rPr>
      </w:pPr>
      <w:r w:rsidRPr="005672B5">
        <w:rPr>
          <w:rFonts w:ascii="Trebuchet MS" w:hAnsi="Trebuchet MS" w:cs="Times New Roman"/>
          <w:sz w:val="22"/>
          <w:szCs w:val="22"/>
        </w:rPr>
        <w:lastRenderedPageBreak/>
        <w:t>luând în considerare că elementele sus menționate vizează interesul public și strategic,  constituie o situație de urgență și extraordinară, a cărei reglementare nu poate fi amânată, pentru a nu genera posibile corecții financiare ca urmare a neîndeplinirii indicatorilor de program</w:t>
      </w:r>
      <w:r w:rsidR="001929C0" w:rsidRPr="00531C2F">
        <w:rPr>
          <w:rFonts w:ascii="Trebuchet MS" w:hAnsi="Trebuchet MS" w:cs="Times New Roman"/>
          <w:sz w:val="22"/>
          <w:szCs w:val="22"/>
        </w:rPr>
        <w:t>.</w:t>
      </w:r>
    </w:p>
    <w:p w14:paraId="4F720E1D" w14:textId="77777777" w:rsidR="0015044F" w:rsidRPr="00531C2F" w:rsidRDefault="0015044F" w:rsidP="004227EE">
      <w:pPr>
        <w:spacing w:after="120"/>
        <w:jc w:val="both"/>
        <w:rPr>
          <w:rFonts w:ascii="Trebuchet MS" w:hAnsi="Trebuchet MS" w:cs="Times New Roman"/>
          <w:sz w:val="22"/>
          <w:szCs w:val="22"/>
        </w:rPr>
      </w:pPr>
    </w:p>
    <w:p w14:paraId="29C4E27F" w14:textId="0131E367" w:rsidR="00310C8A" w:rsidRPr="00531C2F" w:rsidRDefault="005B0A4E" w:rsidP="004227EE">
      <w:pPr>
        <w:spacing w:after="120"/>
        <w:ind w:firstLine="720"/>
        <w:jc w:val="both"/>
        <w:rPr>
          <w:rFonts w:ascii="Trebuchet MS" w:hAnsi="Trebuchet MS" w:cs="Times New Roman"/>
          <w:sz w:val="22"/>
          <w:szCs w:val="22"/>
        </w:rPr>
      </w:pPr>
      <w:r w:rsidRPr="00531C2F">
        <w:rPr>
          <w:rFonts w:ascii="Trebuchet MS" w:hAnsi="Trebuchet MS" w:cs="Times New Roman"/>
          <w:sz w:val="22"/>
          <w:szCs w:val="22"/>
        </w:rPr>
        <w:t>În temeiul art. 115 alin. (4) din Constituția României, republicată,</w:t>
      </w:r>
    </w:p>
    <w:p w14:paraId="132510D4" w14:textId="793CEC75" w:rsidR="005B0A4E" w:rsidRPr="00531C2F" w:rsidRDefault="005B0A4E" w:rsidP="004227EE">
      <w:pPr>
        <w:spacing w:after="120"/>
        <w:ind w:firstLine="720"/>
        <w:jc w:val="both"/>
        <w:rPr>
          <w:rFonts w:ascii="Trebuchet MS" w:hAnsi="Trebuchet MS" w:cs="Times New Roman"/>
          <w:b/>
          <w:sz w:val="22"/>
          <w:szCs w:val="22"/>
        </w:rPr>
      </w:pPr>
      <w:r w:rsidRPr="00531C2F">
        <w:rPr>
          <w:rFonts w:ascii="Trebuchet MS" w:hAnsi="Trebuchet MS" w:cs="Times New Roman"/>
          <w:b/>
          <w:bCs/>
          <w:sz w:val="22"/>
          <w:szCs w:val="22"/>
        </w:rPr>
        <w:t>Guvernul României </w:t>
      </w:r>
      <w:r w:rsidRPr="00531C2F">
        <w:rPr>
          <w:rFonts w:ascii="Trebuchet MS" w:hAnsi="Trebuchet MS" w:cs="Times New Roman"/>
          <w:b/>
          <w:sz w:val="22"/>
          <w:szCs w:val="22"/>
        </w:rPr>
        <w:t>adoptă prezenta ordonanță</w:t>
      </w:r>
      <w:r w:rsidR="00F316D8" w:rsidRPr="00531C2F">
        <w:rPr>
          <w:rFonts w:ascii="Trebuchet MS" w:hAnsi="Trebuchet MS" w:cs="Times New Roman"/>
          <w:b/>
          <w:sz w:val="22"/>
          <w:szCs w:val="22"/>
        </w:rPr>
        <w:t xml:space="preserve"> de urgenţă</w:t>
      </w:r>
      <w:r w:rsidR="00314DD2" w:rsidRPr="00531C2F">
        <w:rPr>
          <w:rFonts w:ascii="Trebuchet MS" w:hAnsi="Trebuchet MS" w:cs="Times New Roman"/>
          <w:b/>
          <w:sz w:val="22"/>
          <w:szCs w:val="22"/>
        </w:rPr>
        <w:t>:</w:t>
      </w:r>
    </w:p>
    <w:p w14:paraId="6B0DC8E9" w14:textId="77777777" w:rsidR="0056252F" w:rsidRDefault="0056252F" w:rsidP="004227EE">
      <w:pPr>
        <w:spacing w:after="120"/>
        <w:jc w:val="both"/>
        <w:rPr>
          <w:rFonts w:ascii="Trebuchet MS" w:hAnsi="Trebuchet MS" w:cs="Times New Roman"/>
          <w:b/>
          <w:sz w:val="22"/>
          <w:szCs w:val="22"/>
        </w:rPr>
      </w:pPr>
    </w:p>
    <w:p w14:paraId="23AFA8C0" w14:textId="77777777" w:rsidR="000B7639" w:rsidRPr="00531C2F" w:rsidRDefault="000B7639" w:rsidP="004227EE">
      <w:pPr>
        <w:spacing w:after="120"/>
        <w:jc w:val="both"/>
        <w:rPr>
          <w:rFonts w:ascii="Trebuchet MS" w:hAnsi="Trebuchet MS" w:cs="Times New Roman"/>
          <w:b/>
          <w:sz w:val="22"/>
          <w:szCs w:val="22"/>
        </w:rPr>
      </w:pPr>
    </w:p>
    <w:p w14:paraId="076EBC92" w14:textId="3D2E315B" w:rsidR="007879CC" w:rsidRDefault="000846A1" w:rsidP="004227EE">
      <w:pPr>
        <w:spacing w:after="120"/>
        <w:ind w:firstLine="720"/>
        <w:jc w:val="both"/>
        <w:rPr>
          <w:rFonts w:ascii="Trebuchet MS" w:hAnsi="Trebuchet MS" w:cs="Times New Roman"/>
          <w:sz w:val="22"/>
          <w:szCs w:val="22"/>
        </w:rPr>
      </w:pPr>
      <w:r w:rsidRPr="00531C2F">
        <w:rPr>
          <w:rFonts w:ascii="Trebuchet MS" w:hAnsi="Trebuchet MS" w:cs="Times New Roman"/>
          <w:b/>
          <w:sz w:val="22"/>
          <w:szCs w:val="22"/>
        </w:rPr>
        <w:t xml:space="preserve">Art. </w:t>
      </w:r>
      <w:r w:rsidR="00314DD2" w:rsidRPr="00531C2F">
        <w:rPr>
          <w:rFonts w:ascii="Trebuchet MS" w:hAnsi="Trebuchet MS" w:cs="Times New Roman"/>
          <w:b/>
          <w:sz w:val="22"/>
          <w:szCs w:val="22"/>
        </w:rPr>
        <w:t>I</w:t>
      </w:r>
      <w:r w:rsidR="00430ED8" w:rsidRPr="00531C2F">
        <w:rPr>
          <w:rFonts w:ascii="Trebuchet MS" w:hAnsi="Trebuchet MS" w:cs="Times New Roman"/>
          <w:b/>
          <w:sz w:val="22"/>
          <w:szCs w:val="22"/>
        </w:rPr>
        <w:t xml:space="preserve"> </w:t>
      </w:r>
      <w:r w:rsidRPr="00531C2F">
        <w:rPr>
          <w:rFonts w:ascii="Trebuchet MS" w:hAnsi="Trebuchet MS" w:cs="Times New Roman"/>
          <w:b/>
          <w:sz w:val="22"/>
          <w:szCs w:val="22"/>
        </w:rPr>
        <w:t xml:space="preserve">- </w:t>
      </w:r>
      <w:r w:rsidR="00430ED8" w:rsidRPr="00531C2F">
        <w:rPr>
          <w:rFonts w:ascii="Trebuchet MS" w:hAnsi="Trebuchet MS" w:cs="Times New Roman"/>
          <w:b/>
          <w:bCs/>
          <w:sz w:val="22"/>
          <w:szCs w:val="22"/>
        </w:rPr>
        <w:t xml:space="preserve">Ordonanţa de urgenţă a Guvernului </w:t>
      </w:r>
      <w:r w:rsidR="00430ED8" w:rsidRPr="00531C2F">
        <w:rPr>
          <w:rFonts w:ascii="Trebuchet MS" w:hAnsi="Trebuchet MS" w:cs="Times New Roman"/>
          <w:b/>
          <w:sz w:val="22"/>
          <w:szCs w:val="22"/>
        </w:rPr>
        <w:t xml:space="preserve">nr. </w:t>
      </w:r>
      <w:r w:rsidR="00B55036" w:rsidRPr="00531C2F">
        <w:rPr>
          <w:rFonts w:ascii="Trebuchet MS" w:hAnsi="Trebuchet MS" w:cs="Times New Roman"/>
          <w:b/>
          <w:sz w:val="22"/>
          <w:szCs w:val="22"/>
        </w:rPr>
        <w:t>40/2015</w:t>
      </w:r>
      <w:r w:rsidR="00430ED8" w:rsidRPr="00531C2F">
        <w:rPr>
          <w:rFonts w:ascii="Trebuchet MS" w:hAnsi="Trebuchet MS" w:cs="Times New Roman"/>
          <w:b/>
          <w:sz w:val="22"/>
          <w:szCs w:val="22"/>
        </w:rPr>
        <w:t xml:space="preserve"> privind </w:t>
      </w:r>
      <w:r w:rsidR="00B55036" w:rsidRPr="00531C2F">
        <w:rPr>
          <w:rFonts w:ascii="Trebuchet MS" w:hAnsi="Trebuchet MS" w:cs="Times New Roman"/>
          <w:b/>
          <w:sz w:val="22"/>
          <w:szCs w:val="22"/>
        </w:rPr>
        <w:t>gestionarea financiară a fondurilor europene pentru perioada de programare 2014-2020</w:t>
      </w:r>
      <w:r w:rsidR="00430ED8" w:rsidRPr="00531C2F">
        <w:rPr>
          <w:rFonts w:ascii="Trebuchet MS" w:hAnsi="Trebuchet MS" w:cs="Times New Roman"/>
          <w:b/>
          <w:sz w:val="22"/>
          <w:szCs w:val="22"/>
        </w:rPr>
        <w:t xml:space="preserve">, </w:t>
      </w:r>
      <w:r w:rsidR="00430ED8" w:rsidRPr="00531C2F">
        <w:rPr>
          <w:rFonts w:ascii="Trebuchet MS" w:hAnsi="Trebuchet MS" w:cs="Times New Roman"/>
          <w:bCs/>
          <w:sz w:val="22"/>
          <w:szCs w:val="22"/>
        </w:rPr>
        <w:t>publicată în</w:t>
      </w:r>
      <w:r w:rsidR="00430ED8" w:rsidRPr="00531C2F">
        <w:rPr>
          <w:rFonts w:ascii="Trebuchet MS" w:hAnsi="Trebuchet MS" w:cs="Times New Roman"/>
          <w:b/>
          <w:sz w:val="22"/>
          <w:szCs w:val="22"/>
        </w:rPr>
        <w:t xml:space="preserve"> </w:t>
      </w:r>
      <w:r w:rsidR="00430ED8" w:rsidRPr="00531C2F">
        <w:rPr>
          <w:rFonts w:ascii="Trebuchet MS" w:hAnsi="Trebuchet MS" w:cs="Times New Roman"/>
          <w:sz w:val="22"/>
          <w:szCs w:val="22"/>
        </w:rPr>
        <w:t xml:space="preserve">Monitorul Oficial al României, Partea I, nr. </w:t>
      </w:r>
      <w:r w:rsidR="00B55036" w:rsidRPr="00531C2F">
        <w:rPr>
          <w:rFonts w:ascii="Trebuchet MS" w:hAnsi="Trebuchet MS" w:cs="Times New Roman"/>
          <w:sz w:val="22"/>
          <w:szCs w:val="22"/>
        </w:rPr>
        <w:t>746</w:t>
      </w:r>
      <w:r w:rsidR="00430ED8" w:rsidRPr="00531C2F">
        <w:rPr>
          <w:rFonts w:ascii="Trebuchet MS" w:hAnsi="Trebuchet MS" w:cs="Times New Roman"/>
          <w:sz w:val="22"/>
          <w:szCs w:val="22"/>
        </w:rPr>
        <w:t xml:space="preserve"> din </w:t>
      </w:r>
      <w:r w:rsidR="00B55036" w:rsidRPr="00531C2F">
        <w:rPr>
          <w:rFonts w:ascii="Trebuchet MS" w:hAnsi="Trebuchet MS" w:cs="Times New Roman"/>
          <w:sz w:val="22"/>
          <w:szCs w:val="22"/>
        </w:rPr>
        <w:t>6 octombrie 2015</w:t>
      </w:r>
      <w:r w:rsidR="001F5EB7" w:rsidRPr="00531C2F">
        <w:rPr>
          <w:rFonts w:ascii="Trebuchet MS" w:hAnsi="Trebuchet MS" w:cs="Times New Roman"/>
          <w:sz w:val="22"/>
          <w:szCs w:val="22"/>
        </w:rPr>
        <w:t>,</w:t>
      </w:r>
      <w:r w:rsidR="00430ED8" w:rsidRPr="00531C2F">
        <w:rPr>
          <w:rFonts w:ascii="Trebuchet MS" w:hAnsi="Trebuchet MS" w:cs="Times New Roman"/>
          <w:sz w:val="22"/>
          <w:szCs w:val="22"/>
        </w:rPr>
        <w:t xml:space="preserve"> </w:t>
      </w:r>
      <w:r w:rsidR="00B55036" w:rsidRPr="00531C2F">
        <w:rPr>
          <w:rFonts w:ascii="Trebuchet MS" w:hAnsi="Trebuchet MS" w:cs="Times New Roman"/>
          <w:sz w:val="22"/>
          <w:szCs w:val="22"/>
        </w:rPr>
        <w:t>aprobată cu modificări și completări ulterioare</w:t>
      </w:r>
      <w:r w:rsidR="00495A92" w:rsidRPr="00531C2F">
        <w:rPr>
          <w:rFonts w:ascii="Trebuchet MS" w:hAnsi="Trebuchet MS" w:cs="Times New Roman"/>
          <w:sz w:val="22"/>
          <w:szCs w:val="22"/>
        </w:rPr>
        <w:t xml:space="preserve"> prin Legea nr. 105/2016, cu modificările și completările ulterioare</w:t>
      </w:r>
      <w:r w:rsidR="00B55036" w:rsidRPr="00531C2F">
        <w:rPr>
          <w:rFonts w:ascii="Trebuchet MS" w:hAnsi="Trebuchet MS" w:cs="Times New Roman"/>
          <w:sz w:val="22"/>
          <w:szCs w:val="22"/>
        </w:rPr>
        <w:t xml:space="preserve">, </w:t>
      </w:r>
      <w:r w:rsidR="00430ED8" w:rsidRPr="00531C2F">
        <w:rPr>
          <w:rFonts w:ascii="Trebuchet MS" w:hAnsi="Trebuchet MS" w:cs="Times New Roman"/>
          <w:sz w:val="22"/>
          <w:szCs w:val="22"/>
        </w:rPr>
        <w:t>se modifică și se completează după cum urmează:</w:t>
      </w:r>
    </w:p>
    <w:p w14:paraId="50EA1365" w14:textId="6F1A43F9" w:rsidR="00A77FC6" w:rsidRPr="00531C2F" w:rsidRDefault="00A77FC6" w:rsidP="00A77FC6">
      <w:pPr>
        <w:spacing w:after="120"/>
        <w:ind w:firstLine="708"/>
        <w:jc w:val="both"/>
        <w:rPr>
          <w:rFonts w:ascii="Trebuchet MS" w:hAnsi="Trebuchet MS" w:cs="Times New Roman"/>
          <w:b/>
          <w:sz w:val="22"/>
          <w:szCs w:val="22"/>
        </w:rPr>
      </w:pPr>
      <w:r w:rsidRPr="00531C2F">
        <w:rPr>
          <w:rFonts w:ascii="Trebuchet MS" w:hAnsi="Trebuchet MS" w:cs="Times New Roman"/>
          <w:b/>
          <w:sz w:val="22"/>
          <w:szCs w:val="22"/>
        </w:rPr>
        <w:t xml:space="preserve">1. La articolul 2, alineatul (3), </w:t>
      </w:r>
      <w:r>
        <w:rPr>
          <w:rFonts w:ascii="Trebuchet MS" w:hAnsi="Trebuchet MS" w:cs="Times New Roman"/>
          <w:b/>
          <w:sz w:val="22"/>
          <w:szCs w:val="22"/>
        </w:rPr>
        <w:t xml:space="preserve">după </w:t>
      </w:r>
      <w:r w:rsidRPr="00531C2F">
        <w:rPr>
          <w:rFonts w:ascii="Trebuchet MS" w:hAnsi="Trebuchet MS" w:cs="Times New Roman"/>
          <w:b/>
          <w:sz w:val="22"/>
          <w:szCs w:val="22"/>
        </w:rPr>
        <w:t>lit. l)</w:t>
      </w:r>
      <w:r>
        <w:rPr>
          <w:rFonts w:ascii="Trebuchet MS" w:hAnsi="Trebuchet MS" w:cs="Times New Roman"/>
          <w:b/>
          <w:sz w:val="22"/>
          <w:szCs w:val="22"/>
        </w:rPr>
        <w:t>, se introduce o nouă literă, lit. l</w:t>
      </w:r>
      <w:r>
        <w:rPr>
          <w:rFonts w:ascii="Trebuchet MS" w:hAnsi="Trebuchet MS" w:cs="Times New Roman"/>
          <w:b/>
          <w:sz w:val="22"/>
          <w:szCs w:val="22"/>
          <w:vertAlign w:val="superscript"/>
        </w:rPr>
        <w:t>1</w:t>
      </w:r>
      <w:r>
        <w:rPr>
          <w:rFonts w:ascii="Trebuchet MS" w:hAnsi="Trebuchet MS" w:cs="Times New Roman"/>
          <w:b/>
          <w:sz w:val="22"/>
          <w:szCs w:val="22"/>
        </w:rPr>
        <w:t>)</w:t>
      </w:r>
      <w:r w:rsidRPr="00531C2F">
        <w:rPr>
          <w:rFonts w:ascii="Trebuchet MS" w:hAnsi="Trebuchet MS" w:cs="Times New Roman"/>
          <w:b/>
          <w:sz w:val="22"/>
          <w:szCs w:val="22"/>
        </w:rPr>
        <w:t xml:space="preserve"> </w:t>
      </w:r>
      <w:r w:rsidR="00A4780E">
        <w:rPr>
          <w:rFonts w:ascii="Trebuchet MS" w:hAnsi="Trebuchet MS" w:cs="Times New Roman"/>
          <w:b/>
          <w:sz w:val="22"/>
          <w:szCs w:val="22"/>
        </w:rPr>
        <w:t xml:space="preserve">cu </w:t>
      </w:r>
      <w:r w:rsidRPr="00531C2F">
        <w:rPr>
          <w:rFonts w:ascii="Trebuchet MS" w:hAnsi="Trebuchet MS" w:cs="Times New Roman"/>
          <w:b/>
          <w:sz w:val="22"/>
          <w:szCs w:val="22"/>
        </w:rPr>
        <w:t>următorul cuprins:</w:t>
      </w:r>
    </w:p>
    <w:p w14:paraId="3EF6DA64" w14:textId="3D9B24CE" w:rsidR="00A77FC6" w:rsidRPr="00531C2F" w:rsidRDefault="00A77FC6" w:rsidP="00A77FC6">
      <w:pPr>
        <w:spacing w:after="120"/>
        <w:ind w:firstLine="708"/>
        <w:jc w:val="both"/>
        <w:rPr>
          <w:rFonts w:ascii="Trebuchet MS" w:hAnsi="Trebuchet MS" w:cs="Times New Roman"/>
          <w:sz w:val="22"/>
          <w:szCs w:val="22"/>
        </w:rPr>
      </w:pPr>
      <w:r w:rsidRPr="00531C2F">
        <w:rPr>
          <w:rFonts w:ascii="Trebuchet MS" w:hAnsi="Trebuchet MS" w:cs="Times New Roman"/>
          <w:sz w:val="22"/>
          <w:szCs w:val="22"/>
        </w:rPr>
        <w:t>„l</w:t>
      </w:r>
      <w:r w:rsidR="00A4780E">
        <w:rPr>
          <w:rFonts w:ascii="Trebuchet MS" w:hAnsi="Trebuchet MS" w:cs="Times New Roman"/>
          <w:sz w:val="22"/>
          <w:szCs w:val="22"/>
          <w:vertAlign w:val="superscript"/>
        </w:rPr>
        <w:t>1</w:t>
      </w:r>
      <w:r w:rsidRPr="00531C2F">
        <w:rPr>
          <w:rFonts w:ascii="Trebuchet MS" w:hAnsi="Trebuchet MS" w:cs="Times New Roman"/>
          <w:sz w:val="22"/>
          <w:szCs w:val="22"/>
        </w:rPr>
        <w:t xml:space="preserve">) prefinanțare </w:t>
      </w:r>
      <w:r w:rsidR="00A4780E">
        <w:rPr>
          <w:rFonts w:ascii="Trebuchet MS" w:hAnsi="Trebuchet MS" w:cs="Times New Roman"/>
          <w:sz w:val="22"/>
          <w:szCs w:val="22"/>
        </w:rPr>
        <w:t>POR</w:t>
      </w:r>
      <w:r w:rsidRPr="00531C2F">
        <w:rPr>
          <w:rFonts w:ascii="Trebuchet MS" w:hAnsi="Trebuchet MS" w:cs="Times New Roman"/>
          <w:sz w:val="22"/>
          <w:szCs w:val="22"/>
        </w:rPr>
        <w:t>– sumele transferate din fonduri europene sau din fonduri de la bugetul de stat, în tranșe, de către unitățile de plată către beneficiari/lider de parteneriat/parteneri pentru cheltuielile necesare implementării proiectelor finanțate din fonduri europene, fără depășirea valorii totale eligibile a contractului</w:t>
      </w:r>
      <w:r>
        <w:rPr>
          <w:rFonts w:ascii="Trebuchet MS" w:hAnsi="Trebuchet MS" w:cs="Times New Roman"/>
          <w:sz w:val="22"/>
          <w:szCs w:val="22"/>
        </w:rPr>
        <w:t>/ordinului/deciziei</w:t>
      </w:r>
      <w:r w:rsidRPr="00531C2F">
        <w:rPr>
          <w:rFonts w:ascii="Trebuchet MS" w:hAnsi="Trebuchet MS" w:cs="Times New Roman"/>
          <w:sz w:val="22"/>
          <w:szCs w:val="22"/>
        </w:rPr>
        <w:t xml:space="preserve"> de finanțare;”</w:t>
      </w:r>
    </w:p>
    <w:p w14:paraId="7EC32BBC" w14:textId="38E49B3D" w:rsidR="00022443" w:rsidRPr="00531C2F" w:rsidRDefault="00A4780E" w:rsidP="004227EE">
      <w:pPr>
        <w:spacing w:after="120"/>
        <w:ind w:firstLine="720"/>
        <w:jc w:val="both"/>
        <w:rPr>
          <w:rFonts w:ascii="Trebuchet MS" w:hAnsi="Trebuchet MS" w:cs="Times New Roman"/>
          <w:b/>
          <w:sz w:val="22"/>
          <w:szCs w:val="22"/>
        </w:rPr>
      </w:pPr>
      <w:r>
        <w:rPr>
          <w:rFonts w:ascii="Trebuchet MS" w:hAnsi="Trebuchet MS" w:cs="Times New Roman"/>
          <w:b/>
          <w:sz w:val="22"/>
          <w:szCs w:val="22"/>
        </w:rPr>
        <w:t>2</w:t>
      </w:r>
      <w:r w:rsidR="00022443" w:rsidRPr="00531C2F">
        <w:rPr>
          <w:rFonts w:ascii="Trebuchet MS" w:hAnsi="Trebuchet MS" w:cs="Times New Roman"/>
          <w:b/>
          <w:sz w:val="22"/>
          <w:szCs w:val="22"/>
        </w:rPr>
        <w:t xml:space="preserve">. La articolul </w:t>
      </w:r>
      <w:r w:rsidR="002B7FF7" w:rsidRPr="00531C2F">
        <w:rPr>
          <w:rFonts w:ascii="Trebuchet MS" w:hAnsi="Trebuchet MS" w:cs="Times New Roman"/>
          <w:b/>
          <w:sz w:val="22"/>
          <w:szCs w:val="22"/>
        </w:rPr>
        <w:t>9</w:t>
      </w:r>
      <w:r w:rsidR="00022443" w:rsidRPr="00531C2F">
        <w:rPr>
          <w:rFonts w:ascii="Trebuchet MS" w:hAnsi="Trebuchet MS" w:cs="Times New Roman"/>
          <w:b/>
          <w:sz w:val="22"/>
          <w:szCs w:val="22"/>
        </w:rPr>
        <w:t xml:space="preserve">, după </w:t>
      </w:r>
      <w:r w:rsidR="002B7FF7" w:rsidRPr="00531C2F">
        <w:rPr>
          <w:rFonts w:ascii="Trebuchet MS" w:hAnsi="Trebuchet MS" w:cs="Times New Roman"/>
          <w:b/>
          <w:sz w:val="22"/>
          <w:szCs w:val="22"/>
        </w:rPr>
        <w:t>litera</w:t>
      </w:r>
      <w:r w:rsidR="00022443" w:rsidRPr="00531C2F">
        <w:rPr>
          <w:rFonts w:ascii="Trebuchet MS" w:hAnsi="Trebuchet MS" w:cs="Times New Roman"/>
          <w:b/>
          <w:sz w:val="22"/>
          <w:szCs w:val="22"/>
        </w:rPr>
        <w:t xml:space="preserve"> </w:t>
      </w:r>
      <w:r w:rsidR="002B7FF7" w:rsidRPr="00531C2F">
        <w:rPr>
          <w:rFonts w:ascii="Trebuchet MS" w:hAnsi="Trebuchet MS" w:cs="Times New Roman"/>
          <w:b/>
          <w:sz w:val="22"/>
          <w:szCs w:val="22"/>
        </w:rPr>
        <w:t>a</w:t>
      </w:r>
      <w:r w:rsidR="00022443" w:rsidRPr="00531C2F">
        <w:rPr>
          <w:rFonts w:ascii="Trebuchet MS" w:hAnsi="Trebuchet MS" w:cs="Times New Roman"/>
          <w:b/>
          <w:sz w:val="22"/>
          <w:szCs w:val="22"/>
        </w:rPr>
        <w:t xml:space="preserve">) se introduce </w:t>
      </w:r>
      <w:r w:rsidR="002B7FF7" w:rsidRPr="00531C2F">
        <w:rPr>
          <w:rFonts w:ascii="Trebuchet MS" w:hAnsi="Trebuchet MS" w:cs="Times New Roman"/>
          <w:b/>
          <w:sz w:val="22"/>
          <w:szCs w:val="22"/>
        </w:rPr>
        <w:t>o</w:t>
      </w:r>
      <w:r w:rsidR="00022443" w:rsidRPr="00531C2F">
        <w:rPr>
          <w:rFonts w:ascii="Trebuchet MS" w:hAnsi="Trebuchet MS" w:cs="Times New Roman"/>
          <w:b/>
          <w:sz w:val="22"/>
          <w:szCs w:val="22"/>
        </w:rPr>
        <w:t xml:space="preserve"> nou</w:t>
      </w:r>
      <w:r w:rsidR="002B7FF7" w:rsidRPr="00531C2F">
        <w:rPr>
          <w:rFonts w:ascii="Trebuchet MS" w:hAnsi="Trebuchet MS" w:cs="Times New Roman"/>
          <w:b/>
          <w:sz w:val="22"/>
          <w:szCs w:val="22"/>
        </w:rPr>
        <w:t>ă</w:t>
      </w:r>
      <w:r w:rsidR="00022443" w:rsidRPr="00531C2F">
        <w:rPr>
          <w:rFonts w:ascii="Trebuchet MS" w:hAnsi="Trebuchet MS" w:cs="Times New Roman"/>
          <w:b/>
          <w:sz w:val="22"/>
          <w:szCs w:val="22"/>
        </w:rPr>
        <w:t xml:space="preserve"> </w:t>
      </w:r>
      <w:r w:rsidR="002B7FF7" w:rsidRPr="00531C2F">
        <w:rPr>
          <w:rFonts w:ascii="Trebuchet MS" w:hAnsi="Trebuchet MS" w:cs="Times New Roman"/>
          <w:b/>
          <w:sz w:val="22"/>
          <w:szCs w:val="22"/>
        </w:rPr>
        <w:t>literă</w:t>
      </w:r>
      <w:r w:rsidR="00022443" w:rsidRPr="00531C2F">
        <w:rPr>
          <w:rFonts w:ascii="Trebuchet MS" w:hAnsi="Trebuchet MS" w:cs="Times New Roman"/>
          <w:b/>
          <w:sz w:val="22"/>
          <w:szCs w:val="22"/>
        </w:rPr>
        <w:t xml:space="preserve">, </w:t>
      </w:r>
      <w:r w:rsidR="00C26B7F" w:rsidRPr="00531C2F">
        <w:rPr>
          <w:rFonts w:ascii="Trebuchet MS" w:hAnsi="Trebuchet MS" w:cs="Times New Roman"/>
          <w:b/>
          <w:sz w:val="22"/>
          <w:szCs w:val="22"/>
        </w:rPr>
        <w:t>lit</w:t>
      </w:r>
      <w:r w:rsidR="00C26B7F">
        <w:rPr>
          <w:rFonts w:ascii="Trebuchet MS" w:hAnsi="Trebuchet MS" w:cs="Times New Roman"/>
          <w:b/>
          <w:sz w:val="22"/>
          <w:szCs w:val="22"/>
        </w:rPr>
        <w:t>.</w:t>
      </w:r>
      <w:r w:rsidR="002B7FF7" w:rsidRPr="00531C2F">
        <w:rPr>
          <w:rFonts w:ascii="Trebuchet MS" w:hAnsi="Trebuchet MS" w:cs="Times New Roman"/>
          <w:b/>
          <w:sz w:val="22"/>
          <w:szCs w:val="22"/>
        </w:rPr>
        <w:t>a¹</w:t>
      </w:r>
      <w:r w:rsidR="00022443" w:rsidRPr="00531C2F">
        <w:rPr>
          <w:rFonts w:ascii="Trebuchet MS" w:hAnsi="Trebuchet MS" w:cs="Times New Roman"/>
          <w:b/>
          <w:sz w:val="22"/>
          <w:szCs w:val="22"/>
        </w:rPr>
        <w:t>), cu următorul cuprins:</w:t>
      </w:r>
    </w:p>
    <w:p w14:paraId="2071BAB8" w14:textId="3524535E" w:rsidR="00022443" w:rsidRDefault="00022443" w:rsidP="004227EE">
      <w:pPr>
        <w:spacing w:after="120"/>
        <w:ind w:firstLine="720"/>
        <w:jc w:val="both"/>
        <w:rPr>
          <w:rFonts w:ascii="Trebuchet MS" w:hAnsi="Trebuchet MS" w:cs="Times New Roman"/>
          <w:sz w:val="22"/>
          <w:szCs w:val="22"/>
        </w:rPr>
      </w:pPr>
      <w:r w:rsidRPr="00531C2F">
        <w:rPr>
          <w:rFonts w:ascii="Trebuchet MS" w:hAnsi="Trebuchet MS" w:cs="Times New Roman"/>
          <w:sz w:val="22"/>
          <w:szCs w:val="22"/>
        </w:rPr>
        <w:t>„</w:t>
      </w:r>
      <w:r w:rsidR="002B7FF7" w:rsidRPr="00531C2F">
        <w:rPr>
          <w:rFonts w:ascii="Trebuchet MS" w:hAnsi="Trebuchet MS" w:cs="Times New Roman"/>
          <w:sz w:val="22"/>
          <w:szCs w:val="22"/>
        </w:rPr>
        <w:t>a¹</w:t>
      </w:r>
      <w:r w:rsidRPr="00531C2F">
        <w:rPr>
          <w:rFonts w:ascii="Trebuchet MS" w:hAnsi="Trebuchet MS" w:cs="Times New Roman"/>
          <w:sz w:val="22"/>
          <w:szCs w:val="22"/>
        </w:rPr>
        <w:t>)</w:t>
      </w:r>
      <w:r w:rsidR="002B7FF7" w:rsidRPr="00531C2F">
        <w:rPr>
          <w:rFonts w:ascii="Trebuchet MS" w:hAnsi="Trebuchet MS" w:cs="Times New Roman"/>
          <w:sz w:val="22"/>
          <w:szCs w:val="22"/>
        </w:rPr>
        <w:t xml:space="preserve"> </w:t>
      </w:r>
      <w:r w:rsidR="00EC25EE" w:rsidRPr="00531C2F">
        <w:rPr>
          <w:rFonts w:ascii="Trebuchet MS" w:hAnsi="Trebuchet MS" w:cs="Times New Roman"/>
          <w:sz w:val="22"/>
          <w:szCs w:val="22"/>
        </w:rPr>
        <w:t>sumele reprezentând transferul sumelor de prefinanțare solicitate de beneficiarii Programelor Operaționale pentru care contractele/deciziile/ordinele de finanțare au fost încheiate potrivit art. 12.</w:t>
      </w:r>
      <w:r w:rsidRPr="00531C2F">
        <w:rPr>
          <w:rFonts w:ascii="Trebuchet MS" w:hAnsi="Trebuchet MS" w:cs="Times New Roman"/>
          <w:sz w:val="22"/>
          <w:szCs w:val="22"/>
        </w:rPr>
        <w:t>”</w:t>
      </w:r>
    </w:p>
    <w:p w14:paraId="4CC2234C" w14:textId="6C8F2A94" w:rsidR="006F5618" w:rsidRPr="00C61F4C" w:rsidRDefault="00A4780E" w:rsidP="004227EE">
      <w:pPr>
        <w:spacing w:after="120"/>
        <w:ind w:firstLine="720"/>
        <w:jc w:val="both"/>
        <w:rPr>
          <w:rFonts w:ascii="Trebuchet MS" w:hAnsi="Trebuchet MS" w:cs="Times New Roman"/>
          <w:b/>
          <w:bCs/>
          <w:sz w:val="22"/>
          <w:szCs w:val="22"/>
        </w:rPr>
      </w:pPr>
      <w:r>
        <w:rPr>
          <w:rFonts w:ascii="Trebuchet MS" w:hAnsi="Trebuchet MS" w:cs="Times New Roman"/>
          <w:b/>
          <w:bCs/>
          <w:sz w:val="22"/>
          <w:szCs w:val="22"/>
        </w:rPr>
        <w:t>3</w:t>
      </w:r>
      <w:r w:rsidR="00BF3DBA" w:rsidRPr="00C61F4C">
        <w:rPr>
          <w:rFonts w:ascii="Trebuchet MS" w:hAnsi="Trebuchet MS" w:cs="Times New Roman"/>
          <w:b/>
          <w:bCs/>
          <w:sz w:val="22"/>
          <w:szCs w:val="22"/>
        </w:rPr>
        <w:t>.</w:t>
      </w:r>
      <w:r w:rsidR="006F5618" w:rsidRPr="00C61F4C">
        <w:rPr>
          <w:rFonts w:ascii="Trebuchet MS" w:hAnsi="Trebuchet MS" w:cs="Times New Roman"/>
          <w:b/>
          <w:bCs/>
          <w:sz w:val="22"/>
          <w:szCs w:val="22"/>
        </w:rPr>
        <w:t xml:space="preserve"> </w:t>
      </w:r>
      <w:r w:rsidR="00C26B7F" w:rsidRPr="00C61F4C">
        <w:rPr>
          <w:rFonts w:ascii="Trebuchet MS" w:hAnsi="Trebuchet MS" w:cs="Times New Roman"/>
          <w:b/>
          <w:bCs/>
          <w:sz w:val="22"/>
          <w:szCs w:val="22"/>
        </w:rPr>
        <w:t>L</w:t>
      </w:r>
      <w:r w:rsidR="006F5618" w:rsidRPr="00C61F4C">
        <w:rPr>
          <w:rFonts w:ascii="Trebuchet MS" w:hAnsi="Trebuchet MS" w:cs="Times New Roman"/>
          <w:b/>
          <w:bCs/>
          <w:sz w:val="22"/>
          <w:szCs w:val="22"/>
        </w:rPr>
        <w:t>a articolul 20, după alin</w:t>
      </w:r>
      <w:r w:rsidR="00C26B7F" w:rsidRPr="00C61F4C">
        <w:rPr>
          <w:rFonts w:ascii="Trebuchet MS" w:hAnsi="Trebuchet MS" w:cs="Times New Roman"/>
          <w:b/>
          <w:bCs/>
          <w:sz w:val="22"/>
          <w:szCs w:val="22"/>
        </w:rPr>
        <w:t>eatul</w:t>
      </w:r>
      <w:r w:rsidR="006F5618" w:rsidRPr="00C61F4C">
        <w:rPr>
          <w:rFonts w:ascii="Trebuchet MS" w:hAnsi="Trebuchet MS" w:cs="Times New Roman"/>
          <w:b/>
          <w:bCs/>
          <w:sz w:val="22"/>
          <w:szCs w:val="22"/>
        </w:rPr>
        <w:t xml:space="preserve"> (4) se introduce</w:t>
      </w:r>
      <w:r w:rsidR="00C26B7F" w:rsidRPr="00C61F4C">
        <w:rPr>
          <w:rFonts w:ascii="Trebuchet MS" w:hAnsi="Trebuchet MS" w:cs="Times New Roman"/>
          <w:b/>
          <w:bCs/>
          <w:sz w:val="22"/>
          <w:szCs w:val="22"/>
        </w:rPr>
        <w:t xml:space="preserve"> un nou alineat,</w:t>
      </w:r>
      <w:r w:rsidR="006F5618" w:rsidRPr="00C61F4C">
        <w:rPr>
          <w:rFonts w:ascii="Trebuchet MS" w:hAnsi="Trebuchet MS" w:cs="Times New Roman"/>
          <w:b/>
          <w:bCs/>
          <w:sz w:val="22"/>
          <w:szCs w:val="22"/>
        </w:rPr>
        <w:t xml:space="preserve"> alin</w:t>
      </w:r>
      <w:r w:rsidR="00C26B7F" w:rsidRPr="00C61F4C">
        <w:rPr>
          <w:rFonts w:ascii="Trebuchet MS" w:hAnsi="Trebuchet MS" w:cs="Times New Roman"/>
          <w:b/>
          <w:bCs/>
          <w:sz w:val="22"/>
          <w:szCs w:val="22"/>
        </w:rPr>
        <w:t>.</w:t>
      </w:r>
      <w:r w:rsidR="006F5618" w:rsidRPr="00C61F4C">
        <w:rPr>
          <w:rFonts w:ascii="Trebuchet MS" w:hAnsi="Trebuchet MS" w:cs="Times New Roman"/>
          <w:b/>
          <w:bCs/>
          <w:sz w:val="22"/>
          <w:szCs w:val="22"/>
        </w:rPr>
        <w:t xml:space="preserve"> </w:t>
      </w:r>
      <w:r w:rsidR="000B7639" w:rsidRPr="00C61F4C">
        <w:rPr>
          <w:rFonts w:ascii="Trebuchet MS" w:hAnsi="Trebuchet MS" w:cs="Times New Roman"/>
          <w:b/>
          <w:bCs/>
          <w:sz w:val="22"/>
          <w:szCs w:val="22"/>
        </w:rPr>
        <w:t>(</w:t>
      </w:r>
      <w:r w:rsidR="006F5618" w:rsidRPr="00C61F4C">
        <w:rPr>
          <w:rFonts w:ascii="Trebuchet MS" w:hAnsi="Trebuchet MS" w:cs="Times New Roman"/>
          <w:b/>
          <w:bCs/>
          <w:sz w:val="22"/>
          <w:szCs w:val="22"/>
        </w:rPr>
        <w:t>4</w:t>
      </w:r>
      <w:r w:rsidR="006F5618" w:rsidRPr="00C61F4C">
        <w:rPr>
          <w:rFonts w:ascii="Trebuchet MS" w:hAnsi="Trebuchet MS" w:cs="Times New Roman"/>
          <w:b/>
          <w:bCs/>
          <w:sz w:val="22"/>
          <w:szCs w:val="22"/>
          <w:vertAlign w:val="superscript"/>
        </w:rPr>
        <w:t>1</w:t>
      </w:r>
      <w:r w:rsidR="000B7639" w:rsidRPr="00C61F4C">
        <w:rPr>
          <w:rFonts w:ascii="Trebuchet MS" w:hAnsi="Trebuchet MS" w:cs="Times New Roman"/>
          <w:b/>
          <w:bCs/>
          <w:sz w:val="22"/>
          <w:szCs w:val="22"/>
        </w:rPr>
        <w:t>)</w:t>
      </w:r>
      <w:r w:rsidR="00C26B7F" w:rsidRPr="00C61F4C">
        <w:rPr>
          <w:rFonts w:ascii="Trebuchet MS" w:hAnsi="Trebuchet MS" w:cs="Times New Roman"/>
          <w:b/>
          <w:bCs/>
          <w:sz w:val="22"/>
          <w:szCs w:val="22"/>
        </w:rPr>
        <w:t>,</w:t>
      </w:r>
      <w:r w:rsidR="006F5618" w:rsidRPr="00C61F4C">
        <w:rPr>
          <w:rFonts w:ascii="Trebuchet MS" w:hAnsi="Trebuchet MS" w:cs="Times New Roman"/>
          <w:b/>
          <w:bCs/>
          <w:sz w:val="22"/>
          <w:szCs w:val="22"/>
        </w:rPr>
        <w:t xml:space="preserve"> cu următorul cuprins:</w:t>
      </w:r>
    </w:p>
    <w:p w14:paraId="358C78A9" w14:textId="3C6E9A12" w:rsidR="006F5618" w:rsidRDefault="006F5618" w:rsidP="004227EE">
      <w:pPr>
        <w:spacing w:after="120"/>
        <w:ind w:firstLine="720"/>
        <w:jc w:val="both"/>
        <w:rPr>
          <w:rFonts w:ascii="Trebuchet MS" w:hAnsi="Trebuchet MS" w:cs="Times New Roman"/>
          <w:sz w:val="22"/>
          <w:szCs w:val="22"/>
        </w:rPr>
      </w:pPr>
      <w:r>
        <w:rPr>
          <w:rFonts w:ascii="Trebuchet MS" w:hAnsi="Trebuchet MS" w:cs="Times New Roman"/>
          <w:sz w:val="22"/>
          <w:szCs w:val="22"/>
        </w:rPr>
        <w:t>”</w:t>
      </w:r>
      <w:r w:rsidR="00C26B7F">
        <w:rPr>
          <w:rFonts w:ascii="Trebuchet MS" w:hAnsi="Trebuchet MS" w:cs="Times New Roman"/>
          <w:sz w:val="22"/>
          <w:szCs w:val="22"/>
        </w:rPr>
        <w:t>(4</w:t>
      </w:r>
      <w:r w:rsidR="00C26B7F" w:rsidRPr="00C61F4C">
        <w:rPr>
          <w:rFonts w:ascii="Trebuchet MS" w:hAnsi="Trebuchet MS" w:cs="Times New Roman"/>
          <w:sz w:val="22"/>
          <w:szCs w:val="22"/>
          <w:vertAlign w:val="superscript"/>
        </w:rPr>
        <w:t>1</w:t>
      </w:r>
      <w:r w:rsidR="00C26B7F">
        <w:rPr>
          <w:rFonts w:ascii="Trebuchet MS" w:hAnsi="Trebuchet MS" w:cs="Times New Roman"/>
          <w:sz w:val="22"/>
          <w:szCs w:val="22"/>
        </w:rPr>
        <w:t xml:space="preserve">) </w:t>
      </w:r>
      <w:r>
        <w:rPr>
          <w:rFonts w:ascii="Trebuchet MS" w:hAnsi="Trebuchet MS" w:cs="Times New Roman"/>
          <w:sz w:val="22"/>
          <w:szCs w:val="22"/>
        </w:rPr>
        <w:t xml:space="preserve">Prin </w:t>
      </w:r>
      <w:r w:rsidR="00A77FC6">
        <w:rPr>
          <w:rFonts w:ascii="Trebuchet MS" w:hAnsi="Trebuchet MS" w:cs="Times New Roman"/>
          <w:sz w:val="22"/>
          <w:szCs w:val="22"/>
        </w:rPr>
        <w:t xml:space="preserve">excepție </w:t>
      </w:r>
      <w:r>
        <w:rPr>
          <w:rFonts w:ascii="Trebuchet MS" w:hAnsi="Trebuchet MS" w:cs="Times New Roman"/>
          <w:sz w:val="22"/>
          <w:szCs w:val="22"/>
        </w:rPr>
        <w:t>de la prevederile alin</w:t>
      </w:r>
      <w:r w:rsidR="00424C70">
        <w:rPr>
          <w:rFonts w:ascii="Trebuchet MS" w:hAnsi="Trebuchet MS" w:cs="Times New Roman"/>
          <w:sz w:val="22"/>
          <w:szCs w:val="22"/>
        </w:rPr>
        <w:t>.</w:t>
      </w:r>
      <w:r>
        <w:rPr>
          <w:rFonts w:ascii="Trebuchet MS" w:hAnsi="Trebuchet MS" w:cs="Times New Roman"/>
          <w:sz w:val="22"/>
          <w:szCs w:val="22"/>
        </w:rPr>
        <w:t xml:space="preserve"> (4), </w:t>
      </w:r>
      <w:r w:rsidR="00A77FC6">
        <w:rPr>
          <w:rFonts w:ascii="Trebuchet MS" w:hAnsi="Trebuchet MS" w:cs="Times New Roman"/>
          <w:sz w:val="22"/>
          <w:szCs w:val="22"/>
        </w:rPr>
        <w:t>pentru Programul Operațional Competitivitate</w:t>
      </w:r>
      <w:r w:rsidR="00302261">
        <w:rPr>
          <w:rFonts w:ascii="Trebuchet MS" w:hAnsi="Trebuchet MS" w:cs="Times New Roman"/>
          <w:sz w:val="22"/>
          <w:szCs w:val="22"/>
        </w:rPr>
        <w:t xml:space="preserve">, </w:t>
      </w:r>
      <w:r w:rsidR="00A77FC6">
        <w:rPr>
          <w:rFonts w:ascii="Trebuchet MS" w:hAnsi="Trebuchet MS" w:cs="Times New Roman"/>
          <w:sz w:val="22"/>
          <w:szCs w:val="22"/>
        </w:rPr>
        <w:t>Programul Operațional Regional</w:t>
      </w:r>
      <w:r w:rsidR="00302261">
        <w:rPr>
          <w:rFonts w:ascii="Trebuchet MS" w:hAnsi="Trebuchet MS" w:cs="Times New Roman"/>
          <w:sz w:val="22"/>
          <w:szCs w:val="22"/>
        </w:rPr>
        <w:t xml:space="preserve"> și Programul Operațional Capital Uman</w:t>
      </w:r>
      <w:r w:rsidR="00A77FC6">
        <w:rPr>
          <w:rFonts w:ascii="Trebuchet MS" w:hAnsi="Trebuchet MS" w:cs="Times New Roman"/>
          <w:sz w:val="22"/>
          <w:szCs w:val="22"/>
        </w:rPr>
        <w:t xml:space="preserve">, </w:t>
      </w:r>
      <w:r>
        <w:rPr>
          <w:rFonts w:ascii="Trebuchet MS" w:hAnsi="Trebuchet MS" w:cs="Times New Roman"/>
          <w:sz w:val="22"/>
          <w:szCs w:val="22"/>
        </w:rPr>
        <w:t>beneficiarii/liderii de parteneriat/partenerii, alții decât cei prevăzuți la art.</w:t>
      </w:r>
      <w:r w:rsidR="00424C70">
        <w:rPr>
          <w:rFonts w:ascii="Trebuchet MS" w:hAnsi="Trebuchet MS" w:cs="Times New Roman"/>
          <w:sz w:val="22"/>
          <w:szCs w:val="22"/>
        </w:rPr>
        <w:t xml:space="preserve"> </w:t>
      </w:r>
      <w:r>
        <w:rPr>
          <w:rFonts w:ascii="Trebuchet MS" w:hAnsi="Trebuchet MS" w:cs="Times New Roman"/>
          <w:sz w:val="22"/>
          <w:szCs w:val="22"/>
        </w:rPr>
        <w:t>6 și art.</w:t>
      </w:r>
      <w:r w:rsidR="00424C70">
        <w:rPr>
          <w:rFonts w:ascii="Trebuchet MS" w:hAnsi="Trebuchet MS" w:cs="Times New Roman"/>
          <w:sz w:val="22"/>
          <w:szCs w:val="22"/>
        </w:rPr>
        <w:t xml:space="preserve"> </w:t>
      </w:r>
      <w:r>
        <w:rPr>
          <w:rFonts w:ascii="Trebuchet MS" w:hAnsi="Trebuchet MS" w:cs="Times New Roman"/>
          <w:sz w:val="22"/>
          <w:szCs w:val="22"/>
        </w:rPr>
        <w:t>7, au obligația de a  achita integral contribuția proprie aferentă cheltuielilor eligibile incluse în documentele anexate cererii deplată, cel mai târziu până la data depunerii cererii de rambursare aferente cererii de plată.</w:t>
      </w:r>
      <w:r w:rsidR="00302261">
        <w:rPr>
          <w:rFonts w:ascii="Trebuchet MS" w:hAnsi="Trebuchet MS" w:cs="Times New Roman"/>
          <w:sz w:val="22"/>
          <w:szCs w:val="22"/>
        </w:rPr>
        <w:t>„</w:t>
      </w:r>
    </w:p>
    <w:p w14:paraId="34B803AC" w14:textId="6E688E98" w:rsidR="004454F9" w:rsidRDefault="004454F9" w:rsidP="004227EE">
      <w:pPr>
        <w:spacing w:after="120"/>
        <w:ind w:firstLine="720"/>
        <w:jc w:val="both"/>
        <w:rPr>
          <w:rFonts w:ascii="Trebuchet MS" w:hAnsi="Trebuchet MS"/>
          <w:sz w:val="22"/>
          <w:szCs w:val="22"/>
        </w:rPr>
      </w:pPr>
      <w:r w:rsidRPr="002E2F08">
        <w:rPr>
          <w:rFonts w:ascii="Trebuchet MS" w:hAnsi="Trebuchet MS" w:cs="Times New Roman"/>
          <w:b/>
          <w:bCs/>
          <w:sz w:val="22"/>
          <w:szCs w:val="22"/>
        </w:rPr>
        <w:t>Art. I</w:t>
      </w:r>
      <w:r w:rsidR="009F7DD2">
        <w:rPr>
          <w:rFonts w:ascii="Trebuchet MS" w:hAnsi="Trebuchet MS" w:cs="Times New Roman"/>
          <w:b/>
          <w:bCs/>
          <w:sz w:val="22"/>
          <w:szCs w:val="22"/>
        </w:rPr>
        <w:t>I</w:t>
      </w:r>
      <w:r w:rsidRPr="002E2F08">
        <w:rPr>
          <w:rFonts w:ascii="Trebuchet MS" w:hAnsi="Trebuchet MS" w:cs="Times New Roman"/>
          <w:b/>
          <w:bCs/>
          <w:sz w:val="22"/>
          <w:szCs w:val="22"/>
        </w:rPr>
        <w:t xml:space="preserve"> </w:t>
      </w:r>
      <w:r w:rsidR="009F7DD2">
        <w:rPr>
          <w:rFonts w:ascii="Trebuchet MS" w:hAnsi="Trebuchet MS" w:cs="Times New Roman"/>
          <w:b/>
          <w:bCs/>
          <w:sz w:val="22"/>
          <w:szCs w:val="22"/>
        </w:rPr>
        <w:t>–</w:t>
      </w:r>
      <w:r w:rsidRPr="002E2F08">
        <w:rPr>
          <w:rFonts w:ascii="Trebuchet MS" w:hAnsi="Trebuchet MS" w:cs="Times New Roman"/>
          <w:b/>
          <w:bCs/>
          <w:sz w:val="22"/>
          <w:szCs w:val="22"/>
        </w:rPr>
        <w:t xml:space="preserve">Ordonanță de urgență a Guvernului nr. 166/2022 privind unele măsuri pentru acordarea unui sprijin categoriilor de persoane vulnerabile pentru compensarea prețului la energie, suportat parțial din fonduri externe nerambursabile, </w:t>
      </w:r>
      <w:r w:rsidRPr="002E2F08">
        <w:rPr>
          <w:rFonts w:ascii="Trebuchet MS" w:hAnsi="Trebuchet MS" w:cs="Times New Roman"/>
          <w:sz w:val="22"/>
          <w:szCs w:val="22"/>
        </w:rPr>
        <w:t xml:space="preserve">publicată în Monitorul Oficial al României, Partea I, nr. </w:t>
      </w:r>
      <w:r w:rsidR="00DC7AC9" w:rsidRPr="002E2F08">
        <w:rPr>
          <w:rFonts w:ascii="Trebuchet MS" w:hAnsi="Trebuchet MS" w:cs="Times New Roman"/>
          <w:sz w:val="22"/>
          <w:szCs w:val="22"/>
        </w:rPr>
        <w:t xml:space="preserve">1179 </w:t>
      </w:r>
      <w:r w:rsidRPr="002E2F08">
        <w:rPr>
          <w:rFonts w:ascii="Trebuchet MS" w:hAnsi="Trebuchet MS" w:cs="Times New Roman"/>
          <w:sz w:val="22"/>
          <w:szCs w:val="22"/>
        </w:rPr>
        <w:t xml:space="preserve">din </w:t>
      </w:r>
      <w:r w:rsidR="00DC7AC9" w:rsidRPr="002E2F08">
        <w:rPr>
          <w:rFonts w:ascii="Trebuchet MS" w:hAnsi="Trebuchet MS" w:cs="Times New Roman"/>
          <w:sz w:val="22"/>
          <w:szCs w:val="22"/>
        </w:rPr>
        <w:t xml:space="preserve">8 decembrie </w:t>
      </w:r>
      <w:r w:rsidRPr="002E2F08">
        <w:rPr>
          <w:rFonts w:ascii="Trebuchet MS" w:hAnsi="Trebuchet MS" w:cs="Times New Roman"/>
          <w:sz w:val="22"/>
          <w:szCs w:val="22"/>
        </w:rPr>
        <w:t>202</w:t>
      </w:r>
      <w:r w:rsidR="00CC282D" w:rsidRPr="002E2F08">
        <w:rPr>
          <w:rFonts w:ascii="Trebuchet MS" w:hAnsi="Trebuchet MS" w:cs="Times New Roman"/>
          <w:sz w:val="22"/>
          <w:szCs w:val="22"/>
        </w:rPr>
        <w:t>2</w:t>
      </w:r>
      <w:r w:rsidRPr="002E2F08">
        <w:rPr>
          <w:rFonts w:ascii="Trebuchet MS" w:hAnsi="Trebuchet MS" w:cs="Times New Roman"/>
          <w:sz w:val="22"/>
          <w:szCs w:val="22"/>
        </w:rPr>
        <w:t>,</w:t>
      </w:r>
      <w:r w:rsidRPr="002E2F08">
        <w:rPr>
          <w:rFonts w:ascii="Trebuchet MS" w:hAnsi="Trebuchet MS"/>
          <w:sz w:val="22"/>
          <w:szCs w:val="22"/>
        </w:rPr>
        <w:t xml:space="preserve"> </w:t>
      </w:r>
      <w:r w:rsidR="00084371">
        <w:rPr>
          <w:rFonts w:ascii="Trebuchet MS" w:hAnsi="Trebuchet MS"/>
          <w:sz w:val="22"/>
          <w:szCs w:val="22"/>
        </w:rPr>
        <w:t xml:space="preserve">cu modificările și completările ulterioare, </w:t>
      </w:r>
      <w:r w:rsidRPr="002E2F08">
        <w:rPr>
          <w:rFonts w:ascii="Trebuchet MS" w:hAnsi="Trebuchet MS"/>
          <w:sz w:val="22"/>
          <w:szCs w:val="22"/>
        </w:rPr>
        <w:t xml:space="preserve">se modifică </w:t>
      </w:r>
      <w:r w:rsidR="009F7DD2">
        <w:rPr>
          <w:rFonts w:ascii="Trebuchet MS" w:hAnsi="Trebuchet MS"/>
          <w:sz w:val="22"/>
          <w:szCs w:val="22"/>
        </w:rPr>
        <w:t>și va avea următorul cuprins:</w:t>
      </w:r>
    </w:p>
    <w:p w14:paraId="621953F7" w14:textId="075AB9BB" w:rsidR="004063B6" w:rsidRPr="004063B6" w:rsidRDefault="004063B6" w:rsidP="004063B6">
      <w:pPr>
        <w:spacing w:after="120"/>
        <w:ind w:firstLine="720"/>
        <w:jc w:val="both"/>
        <w:rPr>
          <w:rFonts w:ascii="Trebuchet MS" w:hAnsi="Trebuchet MS" w:cs="Times New Roman"/>
          <w:sz w:val="22"/>
          <w:szCs w:val="22"/>
        </w:rPr>
      </w:pPr>
      <w:r w:rsidRPr="004063B6">
        <w:rPr>
          <w:rFonts w:ascii="Trebuchet MS" w:hAnsi="Trebuchet MS" w:cs="Times New Roman"/>
          <w:b/>
          <w:bCs/>
          <w:sz w:val="22"/>
          <w:szCs w:val="22"/>
        </w:rPr>
        <w:t>1. La articolul 5, partea dispozitivă a alineatului (1) se modifică și va avea următorul cuprins:</w:t>
      </w:r>
    </w:p>
    <w:p w14:paraId="00B702DA" w14:textId="4CE38C07" w:rsidR="004063B6" w:rsidRDefault="004063B6" w:rsidP="004063B6">
      <w:pPr>
        <w:spacing w:after="120"/>
        <w:ind w:firstLine="720"/>
        <w:jc w:val="both"/>
        <w:rPr>
          <w:rFonts w:ascii="Trebuchet MS" w:hAnsi="Trebuchet MS" w:cs="Times New Roman"/>
          <w:sz w:val="22"/>
          <w:szCs w:val="22"/>
        </w:rPr>
      </w:pPr>
      <w:r w:rsidRPr="004063B6">
        <w:rPr>
          <w:rFonts w:ascii="Trebuchet MS" w:hAnsi="Trebuchet MS" w:cs="Times New Roman"/>
          <w:sz w:val="22"/>
          <w:szCs w:val="22"/>
        </w:rPr>
        <w:t>,,(1) Sprijinul acordat persoanelor vulnerabile pentru compensarea preţurilor la energie este în valoare nominală de 1.400 lei, poate fi utilizat până la data de 31 martie 2024 şi este acordat pe loc de consum/gospodărie vulnerabilă, în două tranşe, astfel:”</w:t>
      </w:r>
    </w:p>
    <w:p w14:paraId="25CD394B" w14:textId="6513730F" w:rsidR="004063B6" w:rsidRPr="004063B6" w:rsidRDefault="004063B6" w:rsidP="004063B6">
      <w:pPr>
        <w:spacing w:after="120"/>
        <w:ind w:firstLine="720"/>
        <w:jc w:val="both"/>
        <w:rPr>
          <w:rFonts w:ascii="Trebuchet MS" w:hAnsi="Trebuchet MS" w:cs="Times New Roman"/>
          <w:b/>
          <w:bCs/>
          <w:sz w:val="22"/>
          <w:szCs w:val="22"/>
        </w:rPr>
      </w:pPr>
      <w:r w:rsidRPr="004063B6">
        <w:rPr>
          <w:rFonts w:ascii="Trebuchet MS" w:hAnsi="Trebuchet MS" w:cs="Times New Roman"/>
          <w:b/>
          <w:bCs/>
          <w:sz w:val="22"/>
          <w:szCs w:val="22"/>
        </w:rPr>
        <w:lastRenderedPageBreak/>
        <w:t>2. La articolul 6, alineat</w:t>
      </w:r>
      <w:r w:rsidR="00084371">
        <w:rPr>
          <w:rFonts w:ascii="Trebuchet MS" w:hAnsi="Trebuchet MS" w:cs="Times New Roman"/>
          <w:b/>
          <w:bCs/>
          <w:sz w:val="22"/>
          <w:szCs w:val="22"/>
        </w:rPr>
        <w:t>ele (10) și</w:t>
      </w:r>
      <w:r w:rsidRPr="004063B6">
        <w:rPr>
          <w:rFonts w:ascii="Trebuchet MS" w:hAnsi="Trebuchet MS" w:cs="Times New Roman"/>
          <w:b/>
          <w:bCs/>
          <w:sz w:val="22"/>
          <w:szCs w:val="22"/>
        </w:rPr>
        <w:t xml:space="preserve"> (11) </w:t>
      </w:r>
      <w:r w:rsidRPr="004063B6">
        <w:rPr>
          <w:rFonts w:ascii="Trebuchet MS" w:hAnsi="Trebuchet MS" w:cs="Times New Roman"/>
          <w:b/>
          <w:sz w:val="22"/>
          <w:szCs w:val="22"/>
        </w:rPr>
        <w:t>se modifică și v</w:t>
      </w:r>
      <w:r w:rsidR="00084371">
        <w:rPr>
          <w:rFonts w:ascii="Trebuchet MS" w:hAnsi="Trebuchet MS" w:cs="Times New Roman"/>
          <w:b/>
          <w:sz w:val="22"/>
          <w:szCs w:val="22"/>
        </w:rPr>
        <w:t>or</w:t>
      </w:r>
      <w:r w:rsidRPr="004063B6">
        <w:rPr>
          <w:rFonts w:ascii="Trebuchet MS" w:hAnsi="Trebuchet MS" w:cs="Times New Roman"/>
          <w:b/>
          <w:sz w:val="22"/>
          <w:szCs w:val="22"/>
        </w:rPr>
        <w:t xml:space="preserve"> avea următorul cuprins</w:t>
      </w:r>
      <w:r w:rsidRPr="004063B6">
        <w:rPr>
          <w:rFonts w:ascii="Trebuchet MS" w:hAnsi="Trebuchet MS" w:cs="Times New Roman"/>
          <w:b/>
          <w:bCs/>
          <w:sz w:val="22"/>
          <w:szCs w:val="22"/>
        </w:rPr>
        <w:t>:</w:t>
      </w:r>
    </w:p>
    <w:p w14:paraId="16196E2C" w14:textId="05360147" w:rsidR="00084371" w:rsidRPr="00084371" w:rsidRDefault="004063B6" w:rsidP="004063B6">
      <w:pPr>
        <w:spacing w:after="120"/>
        <w:ind w:firstLine="720"/>
        <w:jc w:val="both"/>
        <w:rPr>
          <w:rFonts w:ascii="Trebuchet MS" w:hAnsi="Trebuchet MS" w:cs="Times New Roman"/>
          <w:sz w:val="22"/>
          <w:szCs w:val="22"/>
        </w:rPr>
      </w:pPr>
      <w:r w:rsidRPr="00084371">
        <w:rPr>
          <w:rFonts w:ascii="Trebuchet MS" w:hAnsi="Trebuchet MS" w:cs="Times New Roman"/>
          <w:sz w:val="22"/>
          <w:szCs w:val="22"/>
        </w:rPr>
        <w:t>„</w:t>
      </w:r>
      <w:r w:rsidR="00084371" w:rsidRPr="00084371">
        <w:rPr>
          <w:rFonts w:ascii="Trebuchet MS" w:hAnsi="Trebuchet MS" w:cs="Times New Roman"/>
          <w:sz w:val="22"/>
          <w:szCs w:val="22"/>
        </w:rPr>
        <w:t>(10) Perioada de valabilitate a cardului de energie pentru semestrul I al anului 2023 este până la data de 31 decembrie 2023 şi acesta poate fi acceptat în reţeaua teritorială a Companiei Naţionale «Poşta Română» - S.A. până la data de 31 martie 2024.</w:t>
      </w:r>
    </w:p>
    <w:p w14:paraId="4D1BAA97" w14:textId="3464B250" w:rsidR="004063B6" w:rsidRPr="004063B6" w:rsidRDefault="004063B6" w:rsidP="004063B6">
      <w:pPr>
        <w:spacing w:after="120"/>
        <w:ind w:firstLine="720"/>
        <w:jc w:val="both"/>
        <w:rPr>
          <w:rFonts w:ascii="Trebuchet MS" w:hAnsi="Trebuchet MS"/>
          <w:sz w:val="22"/>
          <w:szCs w:val="22"/>
          <w:shd w:val="clear" w:color="auto" w:fill="FFFFFF"/>
        </w:rPr>
      </w:pPr>
      <w:r w:rsidRPr="004063B6">
        <w:rPr>
          <w:rFonts w:ascii="Trebuchet MS" w:hAnsi="Trebuchet MS"/>
          <w:sz w:val="22"/>
          <w:szCs w:val="22"/>
          <w:shd w:val="clear" w:color="auto" w:fill="FFFFFF"/>
        </w:rPr>
        <w:t>(11) Perioada de valabilitate a cardului de energie pentru semestrul al II-lea al anului 2023 este până la data de 31 decembrie 2023 şi poate fi acceptat în reţeaua teritorială a Companiei Naţionale «Poşta Română» - S.A. până la data de 31 martie 2024.”</w:t>
      </w:r>
    </w:p>
    <w:p w14:paraId="396C5379" w14:textId="77777777" w:rsidR="004063B6" w:rsidRPr="004063B6" w:rsidRDefault="004063B6" w:rsidP="004063B6">
      <w:pPr>
        <w:spacing w:after="120"/>
        <w:jc w:val="both"/>
        <w:rPr>
          <w:rFonts w:ascii="Trebuchet MS" w:hAnsi="Trebuchet MS"/>
          <w:sz w:val="22"/>
          <w:szCs w:val="22"/>
          <w:shd w:val="clear" w:color="auto" w:fill="FFFFFF"/>
        </w:rPr>
      </w:pPr>
    </w:p>
    <w:p w14:paraId="0BCB2306" w14:textId="61CFA508" w:rsidR="004063B6" w:rsidRPr="004063B6" w:rsidRDefault="004063B6" w:rsidP="004063B6">
      <w:pPr>
        <w:spacing w:after="120"/>
        <w:ind w:firstLine="720"/>
        <w:jc w:val="both"/>
        <w:rPr>
          <w:rFonts w:ascii="Trebuchet MS" w:hAnsi="Trebuchet MS" w:cs="Times New Roman"/>
          <w:b/>
          <w:bCs/>
          <w:sz w:val="22"/>
          <w:szCs w:val="22"/>
        </w:rPr>
      </w:pPr>
      <w:r w:rsidRPr="004063B6">
        <w:rPr>
          <w:rFonts w:ascii="Trebuchet MS" w:hAnsi="Trebuchet MS" w:cs="Times New Roman"/>
          <w:b/>
          <w:bCs/>
          <w:sz w:val="22"/>
          <w:szCs w:val="22"/>
        </w:rPr>
        <w:t>3. La articolul 7, alineatul (21) se modifică și va avea următorul cuprins:</w:t>
      </w:r>
      <w:r w:rsidRPr="004063B6">
        <w:rPr>
          <w:rFonts w:ascii="Trebuchet MS" w:hAnsi="Trebuchet MS" w:cs="Times New Roman"/>
          <w:b/>
          <w:bCs/>
          <w:sz w:val="22"/>
          <w:szCs w:val="22"/>
        </w:rPr>
        <w:t> </w:t>
      </w:r>
      <w:r w:rsidRPr="004063B6">
        <w:rPr>
          <w:rFonts w:ascii="Trebuchet MS" w:hAnsi="Trebuchet MS" w:cs="Times New Roman"/>
          <w:b/>
          <w:bCs/>
          <w:sz w:val="22"/>
          <w:szCs w:val="22"/>
        </w:rPr>
        <w:t xml:space="preserve"> </w:t>
      </w:r>
    </w:p>
    <w:p w14:paraId="0B0B5D66" w14:textId="3CD64CAA" w:rsidR="004063B6" w:rsidRDefault="004063B6" w:rsidP="004063B6">
      <w:pPr>
        <w:spacing w:after="120"/>
        <w:ind w:firstLine="270"/>
        <w:jc w:val="both"/>
        <w:rPr>
          <w:rFonts w:ascii="Trebuchet MS" w:hAnsi="Trebuchet MS" w:cs="Times New Roman"/>
          <w:sz w:val="22"/>
          <w:szCs w:val="22"/>
        </w:rPr>
      </w:pPr>
      <w:r w:rsidRPr="004063B6">
        <w:rPr>
          <w:rFonts w:ascii="Trebuchet MS" w:hAnsi="Trebuchet MS" w:cs="Times New Roman"/>
          <w:sz w:val="22"/>
          <w:szCs w:val="22"/>
        </w:rPr>
        <w:t>  „(21) Compania Naţională „Poşta Română“ - S.A. are obligaţia de a nu efectua plăţi prin mandat poştal după data de 31 martie 2024.”</w:t>
      </w:r>
    </w:p>
    <w:p w14:paraId="64DAB9AD" w14:textId="3892B42E" w:rsidR="00A868C1" w:rsidRDefault="00A868C1" w:rsidP="00A868C1">
      <w:pPr>
        <w:spacing w:after="120"/>
        <w:ind w:firstLine="720"/>
        <w:jc w:val="both"/>
        <w:rPr>
          <w:rFonts w:ascii="Trebuchet MS" w:hAnsi="Trebuchet MS" w:cs="Times New Roman"/>
          <w:b/>
          <w:bCs/>
          <w:sz w:val="22"/>
          <w:szCs w:val="22"/>
        </w:rPr>
      </w:pPr>
      <w:r>
        <w:rPr>
          <w:rFonts w:ascii="Trebuchet MS" w:hAnsi="Trebuchet MS" w:cs="Times New Roman"/>
          <w:b/>
          <w:bCs/>
          <w:sz w:val="22"/>
          <w:szCs w:val="22"/>
        </w:rPr>
        <w:t>Art. I</w:t>
      </w:r>
      <w:r w:rsidR="00302261">
        <w:rPr>
          <w:rFonts w:ascii="Trebuchet MS" w:hAnsi="Trebuchet MS" w:cs="Times New Roman"/>
          <w:b/>
          <w:bCs/>
          <w:sz w:val="22"/>
          <w:szCs w:val="22"/>
        </w:rPr>
        <w:t>II</w:t>
      </w:r>
      <w:r>
        <w:rPr>
          <w:rFonts w:ascii="Trebuchet MS" w:hAnsi="Trebuchet MS" w:cs="Times New Roman"/>
          <w:sz w:val="22"/>
          <w:szCs w:val="22"/>
        </w:rPr>
        <w:t xml:space="preserve"> – După alin. (3) al art. 9 din </w:t>
      </w:r>
      <w:r>
        <w:rPr>
          <w:rFonts w:ascii="Trebuchet MS" w:hAnsi="Trebuchet MS" w:cs="Times New Roman"/>
          <w:b/>
          <w:bCs/>
          <w:sz w:val="22"/>
          <w:szCs w:val="22"/>
        </w:rPr>
        <w:t xml:space="preserve">Ordonanţa de urgenţă a Guvernului nr. 64/2022 privind ajustarea preţurilor şi a valorii devizelor generale în cadrul proiectelor finanţate din fonduri externe nerambursabile, </w:t>
      </w:r>
      <w:r>
        <w:rPr>
          <w:rFonts w:ascii="Trebuchet MS" w:hAnsi="Trebuchet MS" w:cs="Times New Roman"/>
          <w:sz w:val="22"/>
          <w:szCs w:val="22"/>
        </w:rPr>
        <w:t>publicată în Monitorul Oficial al României, Partea I, nr. 472 din 11 mai 2022, aprobată cu modificări prin Legea nr. 243/2022, cu modificările și completările ulterioare,</w:t>
      </w:r>
      <w:r>
        <w:rPr>
          <w:rFonts w:ascii="Trebuchet MS" w:hAnsi="Trebuchet MS"/>
          <w:sz w:val="22"/>
          <w:szCs w:val="22"/>
        </w:rPr>
        <w:t xml:space="preserve"> se introduce un nou alin. (3</w:t>
      </w:r>
      <w:r>
        <w:rPr>
          <w:rFonts w:ascii="Trebuchet MS" w:hAnsi="Trebuchet MS"/>
          <w:sz w:val="22"/>
          <w:szCs w:val="22"/>
          <w:vertAlign w:val="superscript"/>
        </w:rPr>
        <w:t>1</w:t>
      </w:r>
      <w:r>
        <w:rPr>
          <w:rFonts w:ascii="Trebuchet MS" w:hAnsi="Trebuchet MS"/>
          <w:sz w:val="22"/>
          <w:szCs w:val="22"/>
        </w:rPr>
        <w:t xml:space="preserve">) </w:t>
      </w:r>
      <w:r>
        <w:rPr>
          <w:rFonts w:ascii="Trebuchet MS" w:hAnsi="Trebuchet MS" w:cs="Times New Roman"/>
          <w:sz w:val="22"/>
          <w:szCs w:val="22"/>
        </w:rPr>
        <w:t>cu următorul cuprins:</w:t>
      </w:r>
    </w:p>
    <w:p w14:paraId="2D6B5373" w14:textId="0A585F86" w:rsidR="00A868C1" w:rsidRDefault="00A868C1" w:rsidP="00A868C1">
      <w:pPr>
        <w:spacing w:after="120"/>
        <w:ind w:firstLine="720"/>
        <w:jc w:val="both"/>
        <w:rPr>
          <w:rFonts w:ascii="Trebuchet MS" w:hAnsi="Trebuchet MS" w:cs="Times New Roman"/>
          <w:sz w:val="22"/>
          <w:szCs w:val="22"/>
        </w:rPr>
      </w:pPr>
      <w:r>
        <w:rPr>
          <w:rFonts w:ascii="Trebuchet MS" w:hAnsi="Trebuchet MS" w:cs="Times New Roman"/>
          <w:sz w:val="22"/>
          <w:szCs w:val="22"/>
        </w:rPr>
        <w:t>„(3</w:t>
      </w:r>
      <w:r>
        <w:rPr>
          <w:rFonts w:ascii="Trebuchet MS" w:hAnsi="Trebuchet MS" w:cs="Times New Roman"/>
          <w:sz w:val="22"/>
          <w:szCs w:val="22"/>
          <w:vertAlign w:val="superscript"/>
        </w:rPr>
        <w:t>1</w:t>
      </w:r>
      <w:r>
        <w:rPr>
          <w:rFonts w:ascii="Trebuchet MS" w:hAnsi="Trebuchet MS" w:cs="Times New Roman"/>
          <w:sz w:val="22"/>
          <w:szCs w:val="22"/>
        </w:rPr>
        <w:t>) Prevederile alin. (3) nu se aplică proiectelor finanţate în cadrul Programului Operational Regional 2014-2020, inclusiv cele care vor fi etapizate din acest program în alte programe cu finanțare europeană din cadrul financiar 2021-2027.”</w:t>
      </w:r>
    </w:p>
    <w:p w14:paraId="2784F30A" w14:textId="6A8104F4" w:rsidR="00BF0450" w:rsidRDefault="00BF0450" w:rsidP="00A868C1">
      <w:pPr>
        <w:spacing w:after="120"/>
        <w:ind w:firstLine="720"/>
        <w:jc w:val="both"/>
        <w:rPr>
          <w:rFonts w:ascii="Trebuchet MS" w:hAnsi="Trebuchet MS" w:cs="Times New Roman"/>
          <w:sz w:val="22"/>
          <w:szCs w:val="22"/>
        </w:rPr>
      </w:pPr>
      <w:r w:rsidRPr="00BF0450">
        <w:rPr>
          <w:rFonts w:ascii="Trebuchet MS" w:hAnsi="Trebuchet MS" w:cs="Times New Roman"/>
          <w:b/>
          <w:bCs/>
          <w:sz w:val="22"/>
          <w:szCs w:val="22"/>
        </w:rPr>
        <w:t xml:space="preserve">Art. </w:t>
      </w:r>
      <w:r w:rsidR="00302261">
        <w:rPr>
          <w:rFonts w:ascii="Trebuchet MS" w:hAnsi="Trebuchet MS" w:cs="Times New Roman"/>
          <w:b/>
          <w:bCs/>
          <w:sz w:val="22"/>
          <w:szCs w:val="22"/>
        </w:rPr>
        <w:t>I</w:t>
      </w:r>
      <w:r w:rsidRPr="00BF0450">
        <w:rPr>
          <w:rFonts w:ascii="Trebuchet MS" w:hAnsi="Trebuchet MS" w:cs="Times New Roman"/>
          <w:b/>
          <w:bCs/>
          <w:sz w:val="22"/>
          <w:szCs w:val="22"/>
        </w:rPr>
        <w:t>V</w:t>
      </w:r>
      <w:r>
        <w:rPr>
          <w:rFonts w:ascii="Trebuchet MS" w:hAnsi="Trebuchet MS" w:cs="Times New Roman"/>
          <w:sz w:val="22"/>
          <w:szCs w:val="22"/>
        </w:rPr>
        <w:t xml:space="preserve"> – </w:t>
      </w:r>
      <w:r w:rsidRPr="00BF0450">
        <w:rPr>
          <w:rFonts w:ascii="Trebuchet MS" w:hAnsi="Trebuchet MS" w:cs="Times New Roman"/>
          <w:sz w:val="22"/>
          <w:szCs w:val="22"/>
        </w:rPr>
        <w:t>Dispozițiile art. 42 alin. (1) din Ordonanță de urgență a Guvernului nr. 36/2023 privind stabilirea cadrului general pentru închiderea programelor operaționale finanțate în perioada de programare 2014-2020, publicată în Monitorul Oficial al României, Partea I, nr. 442 din 22 mai 2023</w:t>
      </w:r>
      <w:r>
        <w:rPr>
          <w:rFonts w:ascii="Trebuchet MS" w:hAnsi="Trebuchet MS" w:cs="Times New Roman"/>
          <w:sz w:val="22"/>
          <w:szCs w:val="22"/>
        </w:rPr>
        <w:t>, nu se aplică c</w:t>
      </w:r>
      <w:r w:rsidRPr="00BF0450">
        <w:rPr>
          <w:rFonts w:ascii="Trebuchet MS" w:hAnsi="Trebuchet MS" w:cs="Times New Roman"/>
          <w:sz w:val="22"/>
          <w:szCs w:val="22"/>
        </w:rPr>
        <w:t xml:space="preserve">ontractelor </w:t>
      </w:r>
      <w:r>
        <w:rPr>
          <w:rFonts w:ascii="Trebuchet MS" w:hAnsi="Trebuchet MS" w:cs="Times New Roman"/>
          <w:sz w:val="22"/>
          <w:szCs w:val="22"/>
        </w:rPr>
        <w:t>de finanțare din cadrul axelor prioritare 1, 2 si 4 aferente Programului Operațional Competitivitate 2014-2020</w:t>
      </w:r>
      <w:r w:rsidR="006A2C3D">
        <w:rPr>
          <w:rFonts w:ascii="Trebuchet MS" w:hAnsi="Trebuchet MS" w:cs="Times New Roman"/>
          <w:sz w:val="22"/>
          <w:szCs w:val="22"/>
        </w:rPr>
        <w:t xml:space="preserve">, contractelor/deciziilor de finanțare din cadrul Programului Operațional Asistență Tehnică semnate/emise după data de 1 septembrie 2023 </w:t>
      </w:r>
      <w:r w:rsidR="004D62B6">
        <w:rPr>
          <w:rFonts w:ascii="Trebuchet MS" w:hAnsi="Trebuchet MS" w:cs="Times New Roman"/>
          <w:sz w:val="22"/>
          <w:szCs w:val="22"/>
        </w:rPr>
        <w:t xml:space="preserve"> și contractelor de finanțare aferente Programului Operațional Regional 2014-2020 pentru care beneficiarii solicită finalizarea acestora ca proiecte nefinalizate și/sau nefuncționale</w:t>
      </w:r>
      <w:r>
        <w:rPr>
          <w:rFonts w:ascii="Trebuchet MS" w:hAnsi="Trebuchet MS" w:cs="Times New Roman"/>
          <w:sz w:val="22"/>
          <w:szCs w:val="22"/>
        </w:rPr>
        <w:t>.</w:t>
      </w:r>
    </w:p>
    <w:p w14:paraId="55B54676" w14:textId="77777777" w:rsidR="00A868C1" w:rsidRPr="00531C2F" w:rsidRDefault="00A868C1" w:rsidP="004063B6">
      <w:pPr>
        <w:spacing w:after="120"/>
        <w:ind w:firstLine="270"/>
        <w:jc w:val="both"/>
        <w:rPr>
          <w:rFonts w:ascii="Trebuchet MS" w:hAnsi="Trebuchet MS" w:cs="Times New Roman"/>
          <w:sz w:val="22"/>
          <w:szCs w:val="22"/>
        </w:rPr>
      </w:pPr>
    </w:p>
    <w:p w14:paraId="777A2B81" w14:textId="77777777" w:rsidR="00856457" w:rsidRPr="00531C2F" w:rsidRDefault="00856457" w:rsidP="004227EE">
      <w:pPr>
        <w:spacing w:after="120"/>
        <w:ind w:firstLine="720"/>
        <w:jc w:val="center"/>
        <w:rPr>
          <w:rFonts w:ascii="Trebuchet MS" w:hAnsi="Trebuchet MS" w:cs="Times New Roman"/>
          <w:sz w:val="22"/>
          <w:szCs w:val="22"/>
        </w:rPr>
      </w:pPr>
    </w:p>
    <w:p w14:paraId="703BD4F1" w14:textId="77777777" w:rsidR="00D13C24" w:rsidRPr="00531C2F" w:rsidRDefault="00D13C24" w:rsidP="004227EE">
      <w:pPr>
        <w:spacing w:after="120"/>
        <w:ind w:firstLine="720"/>
        <w:jc w:val="center"/>
        <w:rPr>
          <w:rFonts w:ascii="Trebuchet MS" w:hAnsi="Trebuchet MS" w:cs="Times New Roman"/>
          <w:sz w:val="22"/>
          <w:szCs w:val="22"/>
        </w:rPr>
      </w:pPr>
    </w:p>
    <w:p w14:paraId="77259C2D" w14:textId="77777777" w:rsidR="00074C31" w:rsidRPr="00531C2F" w:rsidRDefault="00074C31" w:rsidP="004227EE">
      <w:pPr>
        <w:spacing w:after="120"/>
        <w:ind w:firstLine="708"/>
        <w:jc w:val="center"/>
        <w:rPr>
          <w:rFonts w:ascii="Trebuchet MS" w:eastAsia="Times New Roman" w:hAnsi="Trebuchet MS" w:cs="Times New Roman"/>
          <w:b/>
          <w:sz w:val="22"/>
          <w:szCs w:val="22"/>
          <w:bdr w:val="none" w:sz="0" w:space="0" w:color="auto" w:frame="1"/>
          <w:shd w:val="clear" w:color="auto" w:fill="FFFFFF"/>
        </w:rPr>
      </w:pPr>
      <w:r w:rsidRPr="00531C2F">
        <w:rPr>
          <w:rFonts w:ascii="Trebuchet MS" w:eastAsia="Times New Roman" w:hAnsi="Trebuchet MS" w:cs="Times New Roman"/>
          <w:b/>
          <w:sz w:val="22"/>
          <w:szCs w:val="22"/>
          <w:bdr w:val="none" w:sz="0" w:space="0" w:color="auto" w:frame="1"/>
          <w:shd w:val="clear" w:color="auto" w:fill="FFFFFF"/>
        </w:rPr>
        <w:t>PRIM MINISTRU</w:t>
      </w:r>
    </w:p>
    <w:p w14:paraId="059276F9" w14:textId="77777777" w:rsidR="007A335D" w:rsidRPr="00531C2F" w:rsidRDefault="007A335D" w:rsidP="004227EE">
      <w:pPr>
        <w:spacing w:after="120"/>
        <w:ind w:firstLine="708"/>
        <w:jc w:val="center"/>
        <w:rPr>
          <w:rFonts w:ascii="Trebuchet MS" w:eastAsia="Times New Roman" w:hAnsi="Trebuchet MS" w:cs="Times New Roman"/>
          <w:b/>
          <w:sz w:val="22"/>
          <w:szCs w:val="22"/>
          <w:bdr w:val="none" w:sz="0" w:space="0" w:color="auto" w:frame="1"/>
          <w:shd w:val="clear" w:color="auto" w:fill="FFFFFF"/>
        </w:rPr>
      </w:pPr>
    </w:p>
    <w:p w14:paraId="303BBF27" w14:textId="6C781A32" w:rsidR="005E2980" w:rsidRPr="00531C2F" w:rsidRDefault="005E2980" w:rsidP="004227EE">
      <w:pPr>
        <w:spacing w:after="120"/>
        <w:ind w:firstLine="708"/>
        <w:jc w:val="center"/>
        <w:rPr>
          <w:rFonts w:ascii="Trebuchet MS" w:eastAsia="Times New Roman" w:hAnsi="Trebuchet MS" w:cs="Times New Roman"/>
          <w:b/>
          <w:sz w:val="22"/>
          <w:szCs w:val="22"/>
          <w:bdr w:val="none" w:sz="0" w:space="0" w:color="auto" w:frame="1"/>
          <w:shd w:val="clear" w:color="auto" w:fill="FFFFFF"/>
        </w:rPr>
      </w:pPr>
      <w:r w:rsidRPr="00531C2F">
        <w:rPr>
          <w:rFonts w:ascii="Trebuchet MS" w:eastAsia="Times New Roman" w:hAnsi="Trebuchet MS" w:cs="Times New Roman"/>
          <w:b/>
          <w:sz w:val="22"/>
          <w:szCs w:val="22"/>
          <w:bdr w:val="none" w:sz="0" w:space="0" w:color="auto" w:frame="1"/>
          <w:shd w:val="clear" w:color="auto" w:fill="FFFFFF"/>
        </w:rPr>
        <w:t>Ion - Marcel CIOLACU</w:t>
      </w:r>
    </w:p>
    <w:p w14:paraId="72D38C0A" w14:textId="77777777" w:rsidR="007A335D" w:rsidRPr="00531C2F" w:rsidRDefault="007A335D" w:rsidP="004227EE">
      <w:pPr>
        <w:spacing w:after="120"/>
        <w:ind w:firstLine="708"/>
        <w:jc w:val="center"/>
        <w:rPr>
          <w:rFonts w:ascii="Trebuchet MS" w:eastAsia="Times New Roman" w:hAnsi="Trebuchet MS" w:cs="Times New Roman"/>
          <w:b/>
          <w:sz w:val="22"/>
          <w:szCs w:val="22"/>
          <w:bdr w:val="none" w:sz="0" w:space="0" w:color="auto" w:frame="1"/>
          <w:shd w:val="clear" w:color="auto" w:fill="FFFFFF"/>
        </w:rPr>
      </w:pPr>
    </w:p>
    <w:p w14:paraId="5949F947" w14:textId="77777777" w:rsidR="001F27E8" w:rsidRPr="00531C2F" w:rsidRDefault="001F27E8" w:rsidP="004227EE">
      <w:pPr>
        <w:spacing w:after="120"/>
        <w:jc w:val="right"/>
        <w:rPr>
          <w:rFonts w:ascii="Trebuchet MS" w:eastAsia="Times New Roman" w:hAnsi="Trebuchet MS" w:cs="Times New Roman"/>
          <w:sz w:val="22"/>
          <w:szCs w:val="22"/>
          <w:bdr w:val="none" w:sz="0" w:space="0" w:color="auto" w:frame="1"/>
          <w:shd w:val="clear" w:color="auto" w:fill="FFFFFF"/>
        </w:rPr>
      </w:pPr>
    </w:p>
    <w:p w14:paraId="712A3FBB" w14:textId="77777777" w:rsidR="001F27E8" w:rsidRPr="00531C2F" w:rsidRDefault="001F27E8" w:rsidP="004227EE">
      <w:pPr>
        <w:spacing w:after="120"/>
        <w:jc w:val="right"/>
        <w:rPr>
          <w:rFonts w:ascii="Trebuchet MS" w:eastAsia="Times New Roman" w:hAnsi="Trebuchet MS" w:cs="Times New Roman"/>
          <w:sz w:val="22"/>
          <w:szCs w:val="22"/>
          <w:bdr w:val="none" w:sz="0" w:space="0" w:color="auto" w:frame="1"/>
          <w:shd w:val="clear" w:color="auto" w:fill="FFFFFF"/>
        </w:rPr>
      </w:pPr>
    </w:p>
    <w:p w14:paraId="1C12CF76" w14:textId="77777777" w:rsidR="001F27E8" w:rsidRPr="00531C2F" w:rsidRDefault="001F27E8" w:rsidP="004227EE">
      <w:pPr>
        <w:spacing w:after="120"/>
        <w:jc w:val="right"/>
        <w:rPr>
          <w:rFonts w:ascii="Trebuchet MS" w:eastAsia="Times New Roman" w:hAnsi="Trebuchet MS" w:cs="Times New Roman"/>
          <w:sz w:val="22"/>
          <w:szCs w:val="22"/>
          <w:bdr w:val="none" w:sz="0" w:space="0" w:color="auto" w:frame="1"/>
          <w:shd w:val="clear" w:color="auto" w:fill="FFFFFF"/>
        </w:rPr>
      </w:pPr>
    </w:p>
    <w:p w14:paraId="58078E77" w14:textId="77777777" w:rsidR="001F27E8" w:rsidRPr="00531C2F" w:rsidRDefault="001F27E8" w:rsidP="004227EE">
      <w:pPr>
        <w:spacing w:after="120"/>
        <w:jc w:val="right"/>
        <w:rPr>
          <w:rFonts w:ascii="Trebuchet MS" w:eastAsia="Times New Roman" w:hAnsi="Trebuchet MS" w:cs="Times New Roman"/>
          <w:sz w:val="22"/>
          <w:szCs w:val="22"/>
          <w:bdr w:val="none" w:sz="0" w:space="0" w:color="auto" w:frame="1"/>
          <w:shd w:val="clear" w:color="auto" w:fill="FFFFFF"/>
        </w:rPr>
      </w:pPr>
    </w:p>
    <w:sectPr w:rsidR="001F27E8" w:rsidRPr="00531C2F" w:rsidSect="00F63553">
      <w:footerReference w:type="default" r:id="rId9"/>
      <w:pgSz w:w="12240" w:h="15840"/>
      <w:pgMar w:top="1260" w:right="108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D8C0" w14:textId="77777777" w:rsidR="008F2C44" w:rsidRPr="0073675D" w:rsidRDefault="008F2C44" w:rsidP="00643D73">
      <w:r w:rsidRPr="0073675D">
        <w:separator/>
      </w:r>
    </w:p>
  </w:endnote>
  <w:endnote w:type="continuationSeparator" w:id="0">
    <w:p w14:paraId="4ACBE64D" w14:textId="77777777" w:rsidR="008F2C44" w:rsidRPr="0073675D" w:rsidRDefault="008F2C44" w:rsidP="00643D73">
      <w:r w:rsidRPr="007367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878843"/>
      <w:docPartObj>
        <w:docPartGallery w:val="Page Numbers (Bottom of Page)"/>
        <w:docPartUnique/>
      </w:docPartObj>
    </w:sdtPr>
    <w:sdtContent>
      <w:p w14:paraId="3B68DE65" w14:textId="4DB0FB6F" w:rsidR="00ED23D1" w:rsidRPr="0073675D" w:rsidRDefault="00ED23D1">
        <w:pPr>
          <w:pStyle w:val="Footer"/>
          <w:jc w:val="center"/>
        </w:pPr>
        <w:r w:rsidRPr="0073675D">
          <w:fldChar w:fldCharType="begin"/>
        </w:r>
        <w:r w:rsidRPr="0073675D">
          <w:instrText xml:space="preserve"> PAGE   \* MERGEFORMAT </w:instrText>
        </w:r>
        <w:r w:rsidRPr="0073675D">
          <w:fldChar w:fldCharType="separate"/>
        </w:r>
        <w:r w:rsidR="009B5942" w:rsidRPr="0073675D">
          <w:t>42</w:t>
        </w:r>
        <w:r w:rsidRPr="0073675D">
          <w:fldChar w:fldCharType="end"/>
        </w:r>
      </w:p>
    </w:sdtContent>
  </w:sdt>
  <w:p w14:paraId="491CBD98" w14:textId="77777777" w:rsidR="00ED23D1" w:rsidRPr="0073675D" w:rsidRDefault="00ED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0257" w14:textId="77777777" w:rsidR="008F2C44" w:rsidRPr="0073675D" w:rsidRDefault="008F2C44" w:rsidP="00643D73">
      <w:r w:rsidRPr="0073675D">
        <w:separator/>
      </w:r>
    </w:p>
  </w:footnote>
  <w:footnote w:type="continuationSeparator" w:id="0">
    <w:p w14:paraId="0B2D6DB6" w14:textId="77777777" w:rsidR="008F2C44" w:rsidRPr="0073675D" w:rsidRDefault="008F2C44" w:rsidP="00643D73">
      <w:r w:rsidRPr="0073675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AA3"/>
    <w:multiLevelType w:val="hybridMultilevel"/>
    <w:tmpl w:val="0FD6DCFE"/>
    <w:lvl w:ilvl="0" w:tplc="1568A494">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D5C3F"/>
    <w:multiLevelType w:val="hybridMultilevel"/>
    <w:tmpl w:val="806E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7768"/>
    <w:multiLevelType w:val="hybridMultilevel"/>
    <w:tmpl w:val="806E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751B6"/>
    <w:multiLevelType w:val="hybridMultilevel"/>
    <w:tmpl w:val="ED72CDBA"/>
    <w:lvl w:ilvl="0" w:tplc="DDB033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AEF2890"/>
    <w:multiLevelType w:val="hybridMultilevel"/>
    <w:tmpl w:val="96604486"/>
    <w:lvl w:ilvl="0" w:tplc="0409000F">
      <w:start w:val="1"/>
      <w:numFmt w:val="decimal"/>
      <w:lvlText w:val="%1."/>
      <w:lvlJc w:val="left"/>
      <w:pPr>
        <w:ind w:left="1170" w:hanging="360"/>
      </w:pPr>
      <w:rPr>
        <w:rFonts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 w15:restartNumberingAfterBreak="0">
    <w:nsid w:val="15157F51"/>
    <w:multiLevelType w:val="hybridMultilevel"/>
    <w:tmpl w:val="7AD00F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BE9473E"/>
    <w:multiLevelType w:val="hybridMultilevel"/>
    <w:tmpl w:val="D5F00EE2"/>
    <w:lvl w:ilvl="0" w:tplc="1772C276">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347C428A"/>
    <w:multiLevelType w:val="hybridMultilevel"/>
    <w:tmpl w:val="D7C657A8"/>
    <w:lvl w:ilvl="0" w:tplc="430C9A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B0BA7"/>
    <w:multiLevelType w:val="hybridMultilevel"/>
    <w:tmpl w:val="E370F286"/>
    <w:lvl w:ilvl="0" w:tplc="568A6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34BC2"/>
    <w:multiLevelType w:val="hybridMultilevel"/>
    <w:tmpl w:val="DA0A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21C79"/>
    <w:multiLevelType w:val="hybridMultilevel"/>
    <w:tmpl w:val="DDD82492"/>
    <w:lvl w:ilvl="0" w:tplc="3DF42C4C">
      <w:start w:val="3"/>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C006998"/>
    <w:multiLevelType w:val="hybridMultilevel"/>
    <w:tmpl w:val="6E0A0900"/>
    <w:lvl w:ilvl="0" w:tplc="8C7280E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7A177E"/>
    <w:multiLevelType w:val="hybridMultilevel"/>
    <w:tmpl w:val="4916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A2BF6"/>
    <w:multiLevelType w:val="hybridMultilevel"/>
    <w:tmpl w:val="CEA41E62"/>
    <w:lvl w:ilvl="0" w:tplc="E766D9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0258A5"/>
    <w:multiLevelType w:val="hybridMultilevel"/>
    <w:tmpl w:val="E3A82158"/>
    <w:lvl w:ilvl="0" w:tplc="6FE63A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0801CA"/>
    <w:multiLevelType w:val="hybridMultilevel"/>
    <w:tmpl w:val="D826C4BC"/>
    <w:lvl w:ilvl="0" w:tplc="E6421142">
      <w:start w:val="3"/>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9375807"/>
    <w:multiLevelType w:val="hybridMultilevel"/>
    <w:tmpl w:val="DEF63D58"/>
    <w:lvl w:ilvl="0" w:tplc="8258D9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344AEB"/>
    <w:multiLevelType w:val="hybridMultilevel"/>
    <w:tmpl w:val="C194FD28"/>
    <w:lvl w:ilvl="0" w:tplc="0409001B">
      <w:start w:val="1"/>
      <w:numFmt w:val="lowerRoman"/>
      <w:lvlText w:val="%1."/>
      <w:lvlJc w:val="righ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8" w15:restartNumberingAfterBreak="0">
    <w:nsid w:val="67753E92"/>
    <w:multiLevelType w:val="hybridMultilevel"/>
    <w:tmpl w:val="71CE60A6"/>
    <w:lvl w:ilvl="0" w:tplc="1568A494">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34F7C"/>
    <w:multiLevelType w:val="hybridMultilevel"/>
    <w:tmpl w:val="87622FCC"/>
    <w:lvl w:ilvl="0" w:tplc="00226CAE">
      <w:start w:val="7"/>
      <w:numFmt w:val="decimal"/>
      <w:lvlText w:val="%1."/>
      <w:lvlJc w:val="left"/>
      <w:pPr>
        <w:ind w:left="1434" w:hanging="360"/>
      </w:pPr>
      <w:rPr>
        <w:rFonts w:hint="default"/>
        <w:b/>
        <w:bCs/>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20" w15:restartNumberingAfterBreak="0">
    <w:nsid w:val="6B2B1345"/>
    <w:multiLevelType w:val="hybridMultilevel"/>
    <w:tmpl w:val="7A8E35EE"/>
    <w:lvl w:ilvl="0" w:tplc="477019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A2058"/>
    <w:multiLevelType w:val="hybridMultilevel"/>
    <w:tmpl w:val="0D98CC98"/>
    <w:lvl w:ilvl="0" w:tplc="5F84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2335EB"/>
    <w:multiLevelType w:val="hybridMultilevel"/>
    <w:tmpl w:val="806E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DA08A3"/>
    <w:multiLevelType w:val="hybridMultilevel"/>
    <w:tmpl w:val="F65CC820"/>
    <w:lvl w:ilvl="0" w:tplc="2D628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017B8"/>
    <w:multiLevelType w:val="hybridMultilevel"/>
    <w:tmpl w:val="2C8EA6E0"/>
    <w:lvl w:ilvl="0" w:tplc="95685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13DB8"/>
    <w:multiLevelType w:val="hybridMultilevel"/>
    <w:tmpl w:val="D7C657A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991DFB"/>
    <w:multiLevelType w:val="hybridMultilevel"/>
    <w:tmpl w:val="54B8920C"/>
    <w:lvl w:ilvl="0" w:tplc="5DB695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78B5D9F"/>
    <w:multiLevelType w:val="hybridMultilevel"/>
    <w:tmpl w:val="AD94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261728">
    <w:abstractNumId w:val="12"/>
  </w:num>
  <w:num w:numId="2" w16cid:durableId="1688292199">
    <w:abstractNumId w:val="9"/>
  </w:num>
  <w:num w:numId="3" w16cid:durableId="1782021568">
    <w:abstractNumId w:val="0"/>
  </w:num>
  <w:num w:numId="4" w16cid:durableId="1243685811">
    <w:abstractNumId w:val="18"/>
  </w:num>
  <w:num w:numId="5" w16cid:durableId="1801723606">
    <w:abstractNumId w:val="24"/>
  </w:num>
  <w:num w:numId="6" w16cid:durableId="436678328">
    <w:abstractNumId w:val="21"/>
  </w:num>
  <w:num w:numId="7" w16cid:durableId="603341354">
    <w:abstractNumId w:val="14"/>
  </w:num>
  <w:num w:numId="8" w16cid:durableId="664017370">
    <w:abstractNumId w:val="16"/>
  </w:num>
  <w:num w:numId="9" w16cid:durableId="1364286791">
    <w:abstractNumId w:val="11"/>
  </w:num>
  <w:num w:numId="10" w16cid:durableId="1988510142">
    <w:abstractNumId w:val="20"/>
  </w:num>
  <w:num w:numId="11" w16cid:durableId="870538092">
    <w:abstractNumId w:val="4"/>
  </w:num>
  <w:num w:numId="12" w16cid:durableId="181209668">
    <w:abstractNumId w:val="10"/>
  </w:num>
  <w:num w:numId="13" w16cid:durableId="1792896650">
    <w:abstractNumId w:val="15"/>
  </w:num>
  <w:num w:numId="14" w16cid:durableId="1560705106">
    <w:abstractNumId w:val="27"/>
  </w:num>
  <w:num w:numId="15" w16cid:durableId="1941332260">
    <w:abstractNumId w:val="23"/>
  </w:num>
  <w:num w:numId="16" w16cid:durableId="451755899">
    <w:abstractNumId w:val="26"/>
  </w:num>
  <w:num w:numId="17" w16cid:durableId="275913457">
    <w:abstractNumId w:val="3"/>
  </w:num>
  <w:num w:numId="18" w16cid:durableId="790636169">
    <w:abstractNumId w:val="6"/>
  </w:num>
  <w:num w:numId="19" w16cid:durableId="622150485">
    <w:abstractNumId w:val="5"/>
  </w:num>
  <w:num w:numId="20" w16cid:durableId="18825170">
    <w:abstractNumId w:val="7"/>
  </w:num>
  <w:num w:numId="21" w16cid:durableId="1783957602">
    <w:abstractNumId w:val="25"/>
  </w:num>
  <w:num w:numId="22" w16cid:durableId="1561747323">
    <w:abstractNumId w:val="1"/>
  </w:num>
  <w:num w:numId="23" w16cid:durableId="1504200862">
    <w:abstractNumId w:val="8"/>
  </w:num>
  <w:num w:numId="24" w16cid:durableId="678436268">
    <w:abstractNumId w:val="17"/>
  </w:num>
  <w:num w:numId="25" w16cid:durableId="700589357">
    <w:abstractNumId w:val="19"/>
  </w:num>
  <w:num w:numId="26" w16cid:durableId="735595450">
    <w:abstractNumId w:val="2"/>
  </w:num>
  <w:num w:numId="27" w16cid:durableId="914243680">
    <w:abstractNumId w:val="13"/>
  </w:num>
  <w:num w:numId="28" w16cid:durableId="1019624177">
    <w:abstractNumId w:val="22"/>
  </w:num>
  <w:num w:numId="29" w16cid:durableId="1524785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2F"/>
    <w:rsid w:val="0000254A"/>
    <w:rsid w:val="00002DC0"/>
    <w:rsid w:val="000104EE"/>
    <w:rsid w:val="0001135B"/>
    <w:rsid w:val="000145EF"/>
    <w:rsid w:val="000210AD"/>
    <w:rsid w:val="00022443"/>
    <w:rsid w:val="0003207F"/>
    <w:rsid w:val="00032094"/>
    <w:rsid w:val="000328A6"/>
    <w:rsid w:val="00036B20"/>
    <w:rsid w:val="000422E5"/>
    <w:rsid w:val="00051953"/>
    <w:rsid w:val="00051E71"/>
    <w:rsid w:val="00053553"/>
    <w:rsid w:val="00055069"/>
    <w:rsid w:val="00055B85"/>
    <w:rsid w:val="00061EC7"/>
    <w:rsid w:val="0006222A"/>
    <w:rsid w:val="00063631"/>
    <w:rsid w:val="000667AB"/>
    <w:rsid w:val="00067EF3"/>
    <w:rsid w:val="00067F3D"/>
    <w:rsid w:val="00072CDD"/>
    <w:rsid w:val="0007378F"/>
    <w:rsid w:val="00074C31"/>
    <w:rsid w:val="00077AF5"/>
    <w:rsid w:val="00083A03"/>
    <w:rsid w:val="00084371"/>
    <w:rsid w:val="000846A1"/>
    <w:rsid w:val="00092A44"/>
    <w:rsid w:val="00093F94"/>
    <w:rsid w:val="00096BD6"/>
    <w:rsid w:val="000A1DCD"/>
    <w:rsid w:val="000A4DBA"/>
    <w:rsid w:val="000A7EF5"/>
    <w:rsid w:val="000B0292"/>
    <w:rsid w:val="000B7639"/>
    <w:rsid w:val="000C1917"/>
    <w:rsid w:val="000D5D3A"/>
    <w:rsid w:val="000D67D1"/>
    <w:rsid w:val="000D6F3C"/>
    <w:rsid w:val="000E13ED"/>
    <w:rsid w:val="000E448E"/>
    <w:rsid w:val="000E4A70"/>
    <w:rsid w:val="000E74E1"/>
    <w:rsid w:val="000F0AB8"/>
    <w:rsid w:val="000F126A"/>
    <w:rsid w:val="000F1DF6"/>
    <w:rsid w:val="000F270B"/>
    <w:rsid w:val="000F4BBD"/>
    <w:rsid w:val="001000C9"/>
    <w:rsid w:val="00100578"/>
    <w:rsid w:val="001014ED"/>
    <w:rsid w:val="001014F3"/>
    <w:rsid w:val="00103839"/>
    <w:rsid w:val="0011034F"/>
    <w:rsid w:val="00110A8A"/>
    <w:rsid w:val="001113F6"/>
    <w:rsid w:val="00113D08"/>
    <w:rsid w:val="00120EE7"/>
    <w:rsid w:val="00122526"/>
    <w:rsid w:val="00123E65"/>
    <w:rsid w:val="00126BB4"/>
    <w:rsid w:val="001271FA"/>
    <w:rsid w:val="0012720C"/>
    <w:rsid w:val="001278A9"/>
    <w:rsid w:val="0013046E"/>
    <w:rsid w:val="00131B64"/>
    <w:rsid w:val="00132A27"/>
    <w:rsid w:val="001333EE"/>
    <w:rsid w:val="001342D4"/>
    <w:rsid w:val="00135E60"/>
    <w:rsid w:val="00143501"/>
    <w:rsid w:val="00146765"/>
    <w:rsid w:val="0015044F"/>
    <w:rsid w:val="00155882"/>
    <w:rsid w:val="00157A49"/>
    <w:rsid w:val="00161EEF"/>
    <w:rsid w:val="0016429E"/>
    <w:rsid w:val="00170033"/>
    <w:rsid w:val="001720FE"/>
    <w:rsid w:val="00181D12"/>
    <w:rsid w:val="00190F91"/>
    <w:rsid w:val="001929C0"/>
    <w:rsid w:val="001955F1"/>
    <w:rsid w:val="001A1102"/>
    <w:rsid w:val="001A55F6"/>
    <w:rsid w:val="001A6EF8"/>
    <w:rsid w:val="001B1701"/>
    <w:rsid w:val="001B51A3"/>
    <w:rsid w:val="001B66C1"/>
    <w:rsid w:val="001B78EA"/>
    <w:rsid w:val="001C05AB"/>
    <w:rsid w:val="001C6C70"/>
    <w:rsid w:val="001E70A3"/>
    <w:rsid w:val="001F27E8"/>
    <w:rsid w:val="001F4235"/>
    <w:rsid w:val="001F5EB7"/>
    <w:rsid w:val="001F63D6"/>
    <w:rsid w:val="001F7ABE"/>
    <w:rsid w:val="00201D72"/>
    <w:rsid w:val="00203467"/>
    <w:rsid w:val="002109D0"/>
    <w:rsid w:val="00220FD9"/>
    <w:rsid w:val="002226EA"/>
    <w:rsid w:val="00226E5C"/>
    <w:rsid w:val="002301E0"/>
    <w:rsid w:val="00234FB9"/>
    <w:rsid w:val="00235251"/>
    <w:rsid w:val="00237267"/>
    <w:rsid w:val="002378BB"/>
    <w:rsid w:val="00245806"/>
    <w:rsid w:val="002474A3"/>
    <w:rsid w:val="00247C6D"/>
    <w:rsid w:val="00250791"/>
    <w:rsid w:val="002539CF"/>
    <w:rsid w:val="002621A6"/>
    <w:rsid w:val="002673C4"/>
    <w:rsid w:val="0029248C"/>
    <w:rsid w:val="00293225"/>
    <w:rsid w:val="00297228"/>
    <w:rsid w:val="002A16D2"/>
    <w:rsid w:val="002A2D39"/>
    <w:rsid w:val="002A7F6A"/>
    <w:rsid w:val="002B7FF7"/>
    <w:rsid w:val="002C0F08"/>
    <w:rsid w:val="002C1AFB"/>
    <w:rsid w:val="002E0C16"/>
    <w:rsid w:val="002E2F08"/>
    <w:rsid w:val="002E5E31"/>
    <w:rsid w:val="002E6EF8"/>
    <w:rsid w:val="002F060E"/>
    <w:rsid w:val="002F2A59"/>
    <w:rsid w:val="002F3DA2"/>
    <w:rsid w:val="002F588D"/>
    <w:rsid w:val="00302261"/>
    <w:rsid w:val="00305E79"/>
    <w:rsid w:val="00307B35"/>
    <w:rsid w:val="00310C8A"/>
    <w:rsid w:val="00314DD2"/>
    <w:rsid w:val="003202D1"/>
    <w:rsid w:val="00324F2B"/>
    <w:rsid w:val="00327564"/>
    <w:rsid w:val="00332933"/>
    <w:rsid w:val="00333222"/>
    <w:rsid w:val="003335E8"/>
    <w:rsid w:val="00333B6B"/>
    <w:rsid w:val="00334DFB"/>
    <w:rsid w:val="00337A35"/>
    <w:rsid w:val="003513A7"/>
    <w:rsid w:val="0035697F"/>
    <w:rsid w:val="00365894"/>
    <w:rsid w:val="00366F1C"/>
    <w:rsid w:val="00367917"/>
    <w:rsid w:val="0037443C"/>
    <w:rsid w:val="00376BD4"/>
    <w:rsid w:val="00377194"/>
    <w:rsid w:val="00386209"/>
    <w:rsid w:val="00394706"/>
    <w:rsid w:val="003A406C"/>
    <w:rsid w:val="003A50C0"/>
    <w:rsid w:val="003A561F"/>
    <w:rsid w:val="003B129E"/>
    <w:rsid w:val="003B3EA4"/>
    <w:rsid w:val="003B3EEB"/>
    <w:rsid w:val="003B7C5E"/>
    <w:rsid w:val="003C2331"/>
    <w:rsid w:val="003C4D58"/>
    <w:rsid w:val="003D6CF7"/>
    <w:rsid w:val="003E22C0"/>
    <w:rsid w:val="003E7382"/>
    <w:rsid w:val="003E7A57"/>
    <w:rsid w:val="003F23DB"/>
    <w:rsid w:val="003F2E44"/>
    <w:rsid w:val="00400BB0"/>
    <w:rsid w:val="00401037"/>
    <w:rsid w:val="004039A5"/>
    <w:rsid w:val="004063B6"/>
    <w:rsid w:val="00406F31"/>
    <w:rsid w:val="00411FD1"/>
    <w:rsid w:val="00413DEE"/>
    <w:rsid w:val="00414240"/>
    <w:rsid w:val="00416DD3"/>
    <w:rsid w:val="004227EE"/>
    <w:rsid w:val="00424C70"/>
    <w:rsid w:val="00424D87"/>
    <w:rsid w:val="0042635E"/>
    <w:rsid w:val="0042722C"/>
    <w:rsid w:val="00427246"/>
    <w:rsid w:val="00430ED8"/>
    <w:rsid w:val="004319E1"/>
    <w:rsid w:val="00433611"/>
    <w:rsid w:val="00433A0C"/>
    <w:rsid w:val="004346FE"/>
    <w:rsid w:val="00444945"/>
    <w:rsid w:val="004454F9"/>
    <w:rsid w:val="004458BA"/>
    <w:rsid w:val="004459F5"/>
    <w:rsid w:val="004463CD"/>
    <w:rsid w:val="00446486"/>
    <w:rsid w:val="00446FCB"/>
    <w:rsid w:val="00450BC2"/>
    <w:rsid w:val="00450DD5"/>
    <w:rsid w:val="0045232E"/>
    <w:rsid w:val="004574AA"/>
    <w:rsid w:val="00460D62"/>
    <w:rsid w:val="004616AC"/>
    <w:rsid w:val="00461854"/>
    <w:rsid w:val="00462119"/>
    <w:rsid w:val="00462B30"/>
    <w:rsid w:val="00463444"/>
    <w:rsid w:val="00463C74"/>
    <w:rsid w:val="00465689"/>
    <w:rsid w:val="004734BE"/>
    <w:rsid w:val="00475BFF"/>
    <w:rsid w:val="0048011B"/>
    <w:rsid w:val="004865E5"/>
    <w:rsid w:val="00487A7D"/>
    <w:rsid w:val="00487B79"/>
    <w:rsid w:val="00490FAC"/>
    <w:rsid w:val="00491DF2"/>
    <w:rsid w:val="00495A92"/>
    <w:rsid w:val="004A13C7"/>
    <w:rsid w:val="004B0116"/>
    <w:rsid w:val="004B0E4C"/>
    <w:rsid w:val="004B2B75"/>
    <w:rsid w:val="004C01E2"/>
    <w:rsid w:val="004C0495"/>
    <w:rsid w:val="004C1230"/>
    <w:rsid w:val="004C32FD"/>
    <w:rsid w:val="004D15DE"/>
    <w:rsid w:val="004D49BE"/>
    <w:rsid w:val="004D5C0B"/>
    <w:rsid w:val="004D62B6"/>
    <w:rsid w:val="004E0A74"/>
    <w:rsid w:val="004E13F6"/>
    <w:rsid w:val="004E28E2"/>
    <w:rsid w:val="004E2C14"/>
    <w:rsid w:val="004E3A43"/>
    <w:rsid w:val="004E3CD3"/>
    <w:rsid w:val="004E3EBC"/>
    <w:rsid w:val="00502D5F"/>
    <w:rsid w:val="0050302E"/>
    <w:rsid w:val="0051098B"/>
    <w:rsid w:val="00517B27"/>
    <w:rsid w:val="00526971"/>
    <w:rsid w:val="00531C2F"/>
    <w:rsid w:val="005322BF"/>
    <w:rsid w:val="005340A4"/>
    <w:rsid w:val="00535E28"/>
    <w:rsid w:val="005404CB"/>
    <w:rsid w:val="00540BA5"/>
    <w:rsid w:val="00541437"/>
    <w:rsid w:val="00544482"/>
    <w:rsid w:val="00545DF3"/>
    <w:rsid w:val="005552AE"/>
    <w:rsid w:val="005618CA"/>
    <w:rsid w:val="0056252F"/>
    <w:rsid w:val="0056310B"/>
    <w:rsid w:val="005672B5"/>
    <w:rsid w:val="00580506"/>
    <w:rsid w:val="00580DAE"/>
    <w:rsid w:val="0058205B"/>
    <w:rsid w:val="00585957"/>
    <w:rsid w:val="00592BB8"/>
    <w:rsid w:val="005939EE"/>
    <w:rsid w:val="005965D2"/>
    <w:rsid w:val="005A69E3"/>
    <w:rsid w:val="005A6AEF"/>
    <w:rsid w:val="005A72BD"/>
    <w:rsid w:val="005B0A4E"/>
    <w:rsid w:val="005B0EA9"/>
    <w:rsid w:val="005C1728"/>
    <w:rsid w:val="005C50AE"/>
    <w:rsid w:val="005D1B17"/>
    <w:rsid w:val="005D4C7C"/>
    <w:rsid w:val="005E25ED"/>
    <w:rsid w:val="005E2980"/>
    <w:rsid w:val="005F1E89"/>
    <w:rsid w:val="006032D5"/>
    <w:rsid w:val="00610AB9"/>
    <w:rsid w:val="00610D66"/>
    <w:rsid w:val="00613D2C"/>
    <w:rsid w:val="00616C78"/>
    <w:rsid w:val="00620BC7"/>
    <w:rsid w:val="006251B3"/>
    <w:rsid w:val="006253D6"/>
    <w:rsid w:val="0063166D"/>
    <w:rsid w:val="00643D73"/>
    <w:rsid w:val="006466A4"/>
    <w:rsid w:val="00646849"/>
    <w:rsid w:val="006474B0"/>
    <w:rsid w:val="00662864"/>
    <w:rsid w:val="00665F91"/>
    <w:rsid w:val="00665FD2"/>
    <w:rsid w:val="00673691"/>
    <w:rsid w:val="0069115B"/>
    <w:rsid w:val="006947CE"/>
    <w:rsid w:val="0069697B"/>
    <w:rsid w:val="006A00B7"/>
    <w:rsid w:val="006A06C1"/>
    <w:rsid w:val="006A2C3D"/>
    <w:rsid w:val="006A78B3"/>
    <w:rsid w:val="006B2FBC"/>
    <w:rsid w:val="006B35A2"/>
    <w:rsid w:val="006B3D41"/>
    <w:rsid w:val="006B57E1"/>
    <w:rsid w:val="006B5B25"/>
    <w:rsid w:val="006C43F8"/>
    <w:rsid w:val="006C5C1D"/>
    <w:rsid w:val="006D192C"/>
    <w:rsid w:val="006D1C32"/>
    <w:rsid w:val="006D3FA1"/>
    <w:rsid w:val="006D55E3"/>
    <w:rsid w:val="006E67FC"/>
    <w:rsid w:val="006E6DA6"/>
    <w:rsid w:val="006F31A4"/>
    <w:rsid w:val="006F4D9C"/>
    <w:rsid w:val="006F5618"/>
    <w:rsid w:val="006F6974"/>
    <w:rsid w:val="0070255E"/>
    <w:rsid w:val="007047FB"/>
    <w:rsid w:val="00704BB7"/>
    <w:rsid w:val="00705355"/>
    <w:rsid w:val="00706066"/>
    <w:rsid w:val="00706B98"/>
    <w:rsid w:val="00712816"/>
    <w:rsid w:val="00721126"/>
    <w:rsid w:val="0072113A"/>
    <w:rsid w:val="007224D1"/>
    <w:rsid w:val="007322E2"/>
    <w:rsid w:val="0073675D"/>
    <w:rsid w:val="007370FA"/>
    <w:rsid w:val="00742D18"/>
    <w:rsid w:val="00742E7A"/>
    <w:rsid w:val="00746288"/>
    <w:rsid w:val="00746956"/>
    <w:rsid w:val="00747ACC"/>
    <w:rsid w:val="00751E6B"/>
    <w:rsid w:val="007548E4"/>
    <w:rsid w:val="00756279"/>
    <w:rsid w:val="00756913"/>
    <w:rsid w:val="00757910"/>
    <w:rsid w:val="00760D3B"/>
    <w:rsid w:val="0076435D"/>
    <w:rsid w:val="007656A0"/>
    <w:rsid w:val="007661EA"/>
    <w:rsid w:val="0076726B"/>
    <w:rsid w:val="007770BA"/>
    <w:rsid w:val="007879CC"/>
    <w:rsid w:val="00790817"/>
    <w:rsid w:val="00792B59"/>
    <w:rsid w:val="007968D5"/>
    <w:rsid w:val="00796EF3"/>
    <w:rsid w:val="00797532"/>
    <w:rsid w:val="007A0AE2"/>
    <w:rsid w:val="007A335D"/>
    <w:rsid w:val="007A4D96"/>
    <w:rsid w:val="007A6991"/>
    <w:rsid w:val="007B059E"/>
    <w:rsid w:val="007B32BF"/>
    <w:rsid w:val="007B70E5"/>
    <w:rsid w:val="007C44B4"/>
    <w:rsid w:val="007D15BC"/>
    <w:rsid w:val="007D1A73"/>
    <w:rsid w:val="007D3B23"/>
    <w:rsid w:val="007D3FF0"/>
    <w:rsid w:val="007D46C0"/>
    <w:rsid w:val="007D7F2C"/>
    <w:rsid w:val="007E057F"/>
    <w:rsid w:val="007E3225"/>
    <w:rsid w:val="007E486E"/>
    <w:rsid w:val="007E5284"/>
    <w:rsid w:val="007F1E78"/>
    <w:rsid w:val="007F23D7"/>
    <w:rsid w:val="007F2E87"/>
    <w:rsid w:val="007F3D29"/>
    <w:rsid w:val="007F6A85"/>
    <w:rsid w:val="008028C3"/>
    <w:rsid w:val="008042F9"/>
    <w:rsid w:val="00807A6B"/>
    <w:rsid w:val="00810952"/>
    <w:rsid w:val="00811092"/>
    <w:rsid w:val="00813AF0"/>
    <w:rsid w:val="00814EA7"/>
    <w:rsid w:val="00816341"/>
    <w:rsid w:val="00820DB1"/>
    <w:rsid w:val="00822AA3"/>
    <w:rsid w:val="00824C7E"/>
    <w:rsid w:val="00832376"/>
    <w:rsid w:val="00835307"/>
    <w:rsid w:val="00841C8A"/>
    <w:rsid w:val="00846786"/>
    <w:rsid w:val="008471B1"/>
    <w:rsid w:val="00852544"/>
    <w:rsid w:val="0085302A"/>
    <w:rsid w:val="00856457"/>
    <w:rsid w:val="0085692A"/>
    <w:rsid w:val="008635D7"/>
    <w:rsid w:val="00871DB6"/>
    <w:rsid w:val="0087243B"/>
    <w:rsid w:val="00873F07"/>
    <w:rsid w:val="00875FE3"/>
    <w:rsid w:val="00876F7E"/>
    <w:rsid w:val="00882F5E"/>
    <w:rsid w:val="00885C4F"/>
    <w:rsid w:val="00892984"/>
    <w:rsid w:val="008934E6"/>
    <w:rsid w:val="00897923"/>
    <w:rsid w:val="008A04FB"/>
    <w:rsid w:val="008B0D26"/>
    <w:rsid w:val="008B2236"/>
    <w:rsid w:val="008B4FB4"/>
    <w:rsid w:val="008B727B"/>
    <w:rsid w:val="008C001B"/>
    <w:rsid w:val="008C43B4"/>
    <w:rsid w:val="008C602E"/>
    <w:rsid w:val="008C68AC"/>
    <w:rsid w:val="008D08AB"/>
    <w:rsid w:val="008D20D1"/>
    <w:rsid w:val="008D2CF1"/>
    <w:rsid w:val="008D5803"/>
    <w:rsid w:val="008D6855"/>
    <w:rsid w:val="008E4E27"/>
    <w:rsid w:val="008F0E72"/>
    <w:rsid w:val="008F2C44"/>
    <w:rsid w:val="008F3D91"/>
    <w:rsid w:val="008F4F89"/>
    <w:rsid w:val="008F652C"/>
    <w:rsid w:val="00905A27"/>
    <w:rsid w:val="0091111D"/>
    <w:rsid w:val="009130C1"/>
    <w:rsid w:val="0092005C"/>
    <w:rsid w:val="00926D96"/>
    <w:rsid w:val="00927C45"/>
    <w:rsid w:val="00930F90"/>
    <w:rsid w:val="00933000"/>
    <w:rsid w:val="009334EB"/>
    <w:rsid w:val="009343BA"/>
    <w:rsid w:val="0093561B"/>
    <w:rsid w:val="009368FB"/>
    <w:rsid w:val="00943112"/>
    <w:rsid w:val="00947208"/>
    <w:rsid w:val="009554B4"/>
    <w:rsid w:val="00961066"/>
    <w:rsid w:val="0096771C"/>
    <w:rsid w:val="00972A03"/>
    <w:rsid w:val="00980192"/>
    <w:rsid w:val="009825DC"/>
    <w:rsid w:val="009942E8"/>
    <w:rsid w:val="00995B4C"/>
    <w:rsid w:val="009B1878"/>
    <w:rsid w:val="009B20E0"/>
    <w:rsid w:val="009B5942"/>
    <w:rsid w:val="009B5F99"/>
    <w:rsid w:val="009B69B9"/>
    <w:rsid w:val="009C5862"/>
    <w:rsid w:val="009D24C5"/>
    <w:rsid w:val="009D2BA1"/>
    <w:rsid w:val="009D2C53"/>
    <w:rsid w:val="009D50DC"/>
    <w:rsid w:val="009F2035"/>
    <w:rsid w:val="009F2660"/>
    <w:rsid w:val="009F2FD7"/>
    <w:rsid w:val="009F321C"/>
    <w:rsid w:val="009F3B41"/>
    <w:rsid w:val="009F50A5"/>
    <w:rsid w:val="009F55F0"/>
    <w:rsid w:val="009F7DD2"/>
    <w:rsid w:val="00A00CBE"/>
    <w:rsid w:val="00A10C5F"/>
    <w:rsid w:val="00A123B0"/>
    <w:rsid w:val="00A12843"/>
    <w:rsid w:val="00A17D80"/>
    <w:rsid w:val="00A21B4C"/>
    <w:rsid w:val="00A23BBA"/>
    <w:rsid w:val="00A257EB"/>
    <w:rsid w:val="00A30820"/>
    <w:rsid w:val="00A31C72"/>
    <w:rsid w:val="00A3431A"/>
    <w:rsid w:val="00A34424"/>
    <w:rsid w:val="00A3649D"/>
    <w:rsid w:val="00A36D35"/>
    <w:rsid w:val="00A4241C"/>
    <w:rsid w:val="00A42D74"/>
    <w:rsid w:val="00A437CC"/>
    <w:rsid w:val="00A45027"/>
    <w:rsid w:val="00A4780E"/>
    <w:rsid w:val="00A47FF8"/>
    <w:rsid w:val="00A502C1"/>
    <w:rsid w:val="00A503DD"/>
    <w:rsid w:val="00A528CB"/>
    <w:rsid w:val="00A5325C"/>
    <w:rsid w:val="00A57A5A"/>
    <w:rsid w:val="00A63B06"/>
    <w:rsid w:val="00A64D48"/>
    <w:rsid w:val="00A66384"/>
    <w:rsid w:val="00A70E27"/>
    <w:rsid w:val="00A71669"/>
    <w:rsid w:val="00A75772"/>
    <w:rsid w:val="00A77FC6"/>
    <w:rsid w:val="00A82F33"/>
    <w:rsid w:val="00A85D5C"/>
    <w:rsid w:val="00A868C1"/>
    <w:rsid w:val="00A876C0"/>
    <w:rsid w:val="00A92A3E"/>
    <w:rsid w:val="00A94C7C"/>
    <w:rsid w:val="00AA0836"/>
    <w:rsid w:val="00AA1643"/>
    <w:rsid w:val="00AA3F9C"/>
    <w:rsid w:val="00AA4A6E"/>
    <w:rsid w:val="00AA6B6F"/>
    <w:rsid w:val="00AB0D51"/>
    <w:rsid w:val="00AB2794"/>
    <w:rsid w:val="00AB42EE"/>
    <w:rsid w:val="00AB62E0"/>
    <w:rsid w:val="00AB6A41"/>
    <w:rsid w:val="00AC2821"/>
    <w:rsid w:val="00AC5584"/>
    <w:rsid w:val="00AC72DD"/>
    <w:rsid w:val="00AC7FF4"/>
    <w:rsid w:val="00AD170D"/>
    <w:rsid w:val="00AD2B58"/>
    <w:rsid w:val="00AD325A"/>
    <w:rsid w:val="00AD5960"/>
    <w:rsid w:val="00AD6305"/>
    <w:rsid w:val="00AF0737"/>
    <w:rsid w:val="00AF501C"/>
    <w:rsid w:val="00AF51B3"/>
    <w:rsid w:val="00AF64D4"/>
    <w:rsid w:val="00AF6976"/>
    <w:rsid w:val="00B00497"/>
    <w:rsid w:val="00B025D3"/>
    <w:rsid w:val="00B04488"/>
    <w:rsid w:val="00B06898"/>
    <w:rsid w:val="00B10326"/>
    <w:rsid w:val="00B1055E"/>
    <w:rsid w:val="00B13E9E"/>
    <w:rsid w:val="00B14F9D"/>
    <w:rsid w:val="00B16B94"/>
    <w:rsid w:val="00B20C65"/>
    <w:rsid w:val="00B23603"/>
    <w:rsid w:val="00B24FE4"/>
    <w:rsid w:val="00B26984"/>
    <w:rsid w:val="00B27816"/>
    <w:rsid w:val="00B27A3B"/>
    <w:rsid w:val="00B358D3"/>
    <w:rsid w:val="00B42728"/>
    <w:rsid w:val="00B45AEE"/>
    <w:rsid w:val="00B466F4"/>
    <w:rsid w:val="00B506BB"/>
    <w:rsid w:val="00B52409"/>
    <w:rsid w:val="00B54505"/>
    <w:rsid w:val="00B55036"/>
    <w:rsid w:val="00B56BEF"/>
    <w:rsid w:val="00B574B6"/>
    <w:rsid w:val="00B61DB1"/>
    <w:rsid w:val="00B63D35"/>
    <w:rsid w:val="00B64355"/>
    <w:rsid w:val="00B65926"/>
    <w:rsid w:val="00B774B1"/>
    <w:rsid w:val="00B80F65"/>
    <w:rsid w:val="00B81A8D"/>
    <w:rsid w:val="00B8439B"/>
    <w:rsid w:val="00B85B59"/>
    <w:rsid w:val="00BA39B0"/>
    <w:rsid w:val="00BB0965"/>
    <w:rsid w:val="00BB20CE"/>
    <w:rsid w:val="00BB7FEE"/>
    <w:rsid w:val="00BC167E"/>
    <w:rsid w:val="00BC2883"/>
    <w:rsid w:val="00BC69EB"/>
    <w:rsid w:val="00BC7361"/>
    <w:rsid w:val="00BD228B"/>
    <w:rsid w:val="00BD5FDD"/>
    <w:rsid w:val="00BE0F29"/>
    <w:rsid w:val="00BF0450"/>
    <w:rsid w:val="00BF11ED"/>
    <w:rsid w:val="00BF1B43"/>
    <w:rsid w:val="00BF3DBA"/>
    <w:rsid w:val="00BF5352"/>
    <w:rsid w:val="00BF75D1"/>
    <w:rsid w:val="00C00099"/>
    <w:rsid w:val="00C02489"/>
    <w:rsid w:val="00C059D4"/>
    <w:rsid w:val="00C05E2B"/>
    <w:rsid w:val="00C05FEA"/>
    <w:rsid w:val="00C07CC3"/>
    <w:rsid w:val="00C1276F"/>
    <w:rsid w:val="00C13F08"/>
    <w:rsid w:val="00C1523D"/>
    <w:rsid w:val="00C15E47"/>
    <w:rsid w:val="00C17AC5"/>
    <w:rsid w:val="00C2314E"/>
    <w:rsid w:val="00C23726"/>
    <w:rsid w:val="00C255F3"/>
    <w:rsid w:val="00C26B7F"/>
    <w:rsid w:val="00C4177F"/>
    <w:rsid w:val="00C423FA"/>
    <w:rsid w:val="00C436D9"/>
    <w:rsid w:val="00C45910"/>
    <w:rsid w:val="00C471D1"/>
    <w:rsid w:val="00C512F4"/>
    <w:rsid w:val="00C52CA5"/>
    <w:rsid w:val="00C52D46"/>
    <w:rsid w:val="00C53B33"/>
    <w:rsid w:val="00C57708"/>
    <w:rsid w:val="00C60119"/>
    <w:rsid w:val="00C61835"/>
    <w:rsid w:val="00C61F4C"/>
    <w:rsid w:val="00C65661"/>
    <w:rsid w:val="00C71C29"/>
    <w:rsid w:val="00C72EE0"/>
    <w:rsid w:val="00C76B57"/>
    <w:rsid w:val="00C814AB"/>
    <w:rsid w:val="00C87868"/>
    <w:rsid w:val="00C91BCB"/>
    <w:rsid w:val="00C927F9"/>
    <w:rsid w:val="00C9534D"/>
    <w:rsid w:val="00C9563B"/>
    <w:rsid w:val="00C95981"/>
    <w:rsid w:val="00CA4E4F"/>
    <w:rsid w:val="00CA54D1"/>
    <w:rsid w:val="00CB1304"/>
    <w:rsid w:val="00CB311C"/>
    <w:rsid w:val="00CB6CD4"/>
    <w:rsid w:val="00CC0BD5"/>
    <w:rsid w:val="00CC282D"/>
    <w:rsid w:val="00CC6C51"/>
    <w:rsid w:val="00CC78E2"/>
    <w:rsid w:val="00CD34FE"/>
    <w:rsid w:val="00CD71C7"/>
    <w:rsid w:val="00CE0577"/>
    <w:rsid w:val="00CE3B15"/>
    <w:rsid w:val="00CE6694"/>
    <w:rsid w:val="00CF1E98"/>
    <w:rsid w:val="00D07552"/>
    <w:rsid w:val="00D07598"/>
    <w:rsid w:val="00D11CAA"/>
    <w:rsid w:val="00D12175"/>
    <w:rsid w:val="00D12CF4"/>
    <w:rsid w:val="00D13C24"/>
    <w:rsid w:val="00D24474"/>
    <w:rsid w:val="00D27BE3"/>
    <w:rsid w:val="00D31B76"/>
    <w:rsid w:val="00D322E5"/>
    <w:rsid w:val="00D43309"/>
    <w:rsid w:val="00D43AEF"/>
    <w:rsid w:val="00D561A0"/>
    <w:rsid w:val="00D562AF"/>
    <w:rsid w:val="00D6057A"/>
    <w:rsid w:val="00D6483A"/>
    <w:rsid w:val="00D72CAD"/>
    <w:rsid w:val="00D82ED0"/>
    <w:rsid w:val="00D9715F"/>
    <w:rsid w:val="00D971AB"/>
    <w:rsid w:val="00DA10A9"/>
    <w:rsid w:val="00DA12FA"/>
    <w:rsid w:val="00DA6567"/>
    <w:rsid w:val="00DB5B3D"/>
    <w:rsid w:val="00DB6FA2"/>
    <w:rsid w:val="00DC3877"/>
    <w:rsid w:val="00DC4B22"/>
    <w:rsid w:val="00DC5B0E"/>
    <w:rsid w:val="00DC7AC9"/>
    <w:rsid w:val="00DD0AF4"/>
    <w:rsid w:val="00DD1843"/>
    <w:rsid w:val="00DD3FA6"/>
    <w:rsid w:val="00DD487F"/>
    <w:rsid w:val="00DE1C9A"/>
    <w:rsid w:val="00DE653F"/>
    <w:rsid w:val="00DF2F1F"/>
    <w:rsid w:val="00DF77F8"/>
    <w:rsid w:val="00E143B3"/>
    <w:rsid w:val="00E15D63"/>
    <w:rsid w:val="00E21240"/>
    <w:rsid w:val="00E23E23"/>
    <w:rsid w:val="00E3148E"/>
    <w:rsid w:val="00E314AF"/>
    <w:rsid w:val="00E33667"/>
    <w:rsid w:val="00E3387F"/>
    <w:rsid w:val="00E3546E"/>
    <w:rsid w:val="00E36E53"/>
    <w:rsid w:val="00E36ECF"/>
    <w:rsid w:val="00E40114"/>
    <w:rsid w:val="00E40BCE"/>
    <w:rsid w:val="00E521CE"/>
    <w:rsid w:val="00E52A47"/>
    <w:rsid w:val="00E534F1"/>
    <w:rsid w:val="00E6369A"/>
    <w:rsid w:val="00E6763D"/>
    <w:rsid w:val="00E67DAF"/>
    <w:rsid w:val="00E70180"/>
    <w:rsid w:val="00E707F3"/>
    <w:rsid w:val="00E7261B"/>
    <w:rsid w:val="00E7324E"/>
    <w:rsid w:val="00E74229"/>
    <w:rsid w:val="00E81FD5"/>
    <w:rsid w:val="00E903F5"/>
    <w:rsid w:val="00E91773"/>
    <w:rsid w:val="00E95D5F"/>
    <w:rsid w:val="00EA277D"/>
    <w:rsid w:val="00EB55D8"/>
    <w:rsid w:val="00EC25EE"/>
    <w:rsid w:val="00EC758F"/>
    <w:rsid w:val="00ED104B"/>
    <w:rsid w:val="00ED2091"/>
    <w:rsid w:val="00ED23D1"/>
    <w:rsid w:val="00ED3ED4"/>
    <w:rsid w:val="00ED7C44"/>
    <w:rsid w:val="00EE1D39"/>
    <w:rsid w:val="00EE275D"/>
    <w:rsid w:val="00EE41C8"/>
    <w:rsid w:val="00EF041A"/>
    <w:rsid w:val="00F04019"/>
    <w:rsid w:val="00F10413"/>
    <w:rsid w:val="00F11100"/>
    <w:rsid w:val="00F15CF4"/>
    <w:rsid w:val="00F17307"/>
    <w:rsid w:val="00F17DC9"/>
    <w:rsid w:val="00F26E4E"/>
    <w:rsid w:val="00F27F36"/>
    <w:rsid w:val="00F316D8"/>
    <w:rsid w:val="00F31B63"/>
    <w:rsid w:val="00F36703"/>
    <w:rsid w:val="00F401FA"/>
    <w:rsid w:val="00F427A8"/>
    <w:rsid w:val="00F4314F"/>
    <w:rsid w:val="00F44FDC"/>
    <w:rsid w:val="00F51AD0"/>
    <w:rsid w:val="00F5330D"/>
    <w:rsid w:val="00F546FC"/>
    <w:rsid w:val="00F549F5"/>
    <w:rsid w:val="00F5525E"/>
    <w:rsid w:val="00F5556A"/>
    <w:rsid w:val="00F579F8"/>
    <w:rsid w:val="00F61B9D"/>
    <w:rsid w:val="00F63553"/>
    <w:rsid w:val="00F6358F"/>
    <w:rsid w:val="00F64E2B"/>
    <w:rsid w:val="00F6671B"/>
    <w:rsid w:val="00F72E14"/>
    <w:rsid w:val="00F737CC"/>
    <w:rsid w:val="00F769D1"/>
    <w:rsid w:val="00F77328"/>
    <w:rsid w:val="00F77BB6"/>
    <w:rsid w:val="00F83404"/>
    <w:rsid w:val="00F9060E"/>
    <w:rsid w:val="00F938AA"/>
    <w:rsid w:val="00F93DD6"/>
    <w:rsid w:val="00FA13AF"/>
    <w:rsid w:val="00FA1DF8"/>
    <w:rsid w:val="00FA2D23"/>
    <w:rsid w:val="00FA4FE3"/>
    <w:rsid w:val="00FB310B"/>
    <w:rsid w:val="00FB37B4"/>
    <w:rsid w:val="00FB3FF2"/>
    <w:rsid w:val="00FB445C"/>
    <w:rsid w:val="00FC52D8"/>
    <w:rsid w:val="00FD0231"/>
    <w:rsid w:val="00FD18CA"/>
    <w:rsid w:val="00FD19C3"/>
    <w:rsid w:val="00FE133C"/>
    <w:rsid w:val="00FE3129"/>
    <w:rsid w:val="00FE58FB"/>
    <w:rsid w:val="00FE649F"/>
    <w:rsid w:val="00FF07EE"/>
    <w:rsid w:val="00FF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42428"/>
  <w14:defaultImageDpi w14:val="330"/>
  <w15:docId w15:val="{CEE28C80-3D07-42AB-8327-C4854E04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E5E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059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52F"/>
    <w:rPr>
      <w:rFonts w:ascii="Times New Roman" w:hAnsi="Times New Roman" w:cs="Times New Roman"/>
    </w:rPr>
  </w:style>
  <w:style w:type="paragraph" w:styleId="ListParagraph">
    <w:name w:val="List Paragraph"/>
    <w:basedOn w:val="Normal"/>
    <w:uiPriority w:val="34"/>
    <w:qFormat/>
    <w:rsid w:val="00247C6D"/>
    <w:pPr>
      <w:ind w:left="720"/>
      <w:contextualSpacing/>
    </w:pPr>
  </w:style>
  <w:style w:type="character" w:styleId="Hyperlink">
    <w:name w:val="Hyperlink"/>
    <w:basedOn w:val="DefaultParagraphFont"/>
    <w:uiPriority w:val="99"/>
    <w:unhideWhenUsed/>
    <w:rsid w:val="00712816"/>
    <w:rPr>
      <w:color w:val="0000FF" w:themeColor="hyperlink"/>
      <w:u w:val="single"/>
    </w:rPr>
  </w:style>
  <w:style w:type="character" w:styleId="FollowedHyperlink">
    <w:name w:val="FollowedHyperlink"/>
    <w:basedOn w:val="DefaultParagraphFont"/>
    <w:uiPriority w:val="99"/>
    <w:semiHidden/>
    <w:unhideWhenUsed/>
    <w:rsid w:val="00620BC7"/>
    <w:rPr>
      <w:color w:val="800080" w:themeColor="followedHyperlink"/>
      <w:u w:val="single"/>
    </w:rPr>
  </w:style>
  <w:style w:type="character" w:customStyle="1" w:styleId="salnbdy">
    <w:name w:val="s_aln_bdy"/>
    <w:basedOn w:val="DefaultParagraphFont"/>
    <w:uiPriority w:val="99"/>
    <w:rsid w:val="000F4BBD"/>
  </w:style>
  <w:style w:type="character" w:customStyle="1" w:styleId="slgi">
    <w:name w:val="s_lgi"/>
    <w:basedOn w:val="DefaultParagraphFont"/>
    <w:rsid w:val="000F4BBD"/>
  </w:style>
  <w:style w:type="character" w:customStyle="1" w:styleId="saln">
    <w:name w:val="s_aln"/>
    <w:basedOn w:val="DefaultParagraphFont"/>
    <w:rsid w:val="000F4BBD"/>
  </w:style>
  <w:style w:type="character" w:customStyle="1" w:styleId="salnttl">
    <w:name w:val="s_aln_ttl"/>
    <w:basedOn w:val="DefaultParagraphFont"/>
    <w:rsid w:val="000F4BBD"/>
  </w:style>
  <w:style w:type="character" w:customStyle="1" w:styleId="sartttl">
    <w:name w:val="s_art_ttl"/>
    <w:basedOn w:val="DefaultParagraphFont"/>
    <w:rsid w:val="000F4BBD"/>
  </w:style>
  <w:style w:type="character" w:customStyle="1" w:styleId="spar">
    <w:name w:val="s_par"/>
    <w:basedOn w:val="DefaultParagraphFont"/>
    <w:rsid w:val="000F4BBD"/>
  </w:style>
  <w:style w:type="paragraph" w:styleId="BalloonText">
    <w:name w:val="Balloon Text"/>
    <w:basedOn w:val="Normal"/>
    <w:link w:val="BalloonTextChar"/>
    <w:uiPriority w:val="99"/>
    <w:semiHidden/>
    <w:unhideWhenUsed/>
    <w:rsid w:val="00BC69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9EB"/>
    <w:rPr>
      <w:rFonts w:ascii="Lucida Grande" w:hAnsi="Lucida Grande" w:cs="Lucida Grande"/>
      <w:sz w:val="18"/>
      <w:szCs w:val="18"/>
    </w:rPr>
  </w:style>
  <w:style w:type="character" w:customStyle="1" w:styleId="Heading1Char">
    <w:name w:val="Heading 1 Char"/>
    <w:basedOn w:val="DefaultParagraphFont"/>
    <w:link w:val="Heading1"/>
    <w:uiPriority w:val="9"/>
    <w:rsid w:val="002E5E31"/>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F27F36"/>
  </w:style>
  <w:style w:type="paragraph" w:customStyle="1" w:styleId="al">
    <w:name w:val="a_l"/>
    <w:basedOn w:val="Normal"/>
    <w:rsid w:val="00F27F36"/>
    <w:pPr>
      <w:jc w:val="both"/>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5D1B17"/>
    <w:rPr>
      <w:sz w:val="16"/>
      <w:szCs w:val="16"/>
    </w:rPr>
  </w:style>
  <w:style w:type="paragraph" w:styleId="CommentText">
    <w:name w:val="annotation text"/>
    <w:basedOn w:val="Normal"/>
    <w:link w:val="CommentTextChar"/>
    <w:uiPriority w:val="99"/>
    <w:unhideWhenUsed/>
    <w:rsid w:val="005D1B17"/>
    <w:rPr>
      <w:sz w:val="20"/>
      <w:szCs w:val="20"/>
    </w:rPr>
  </w:style>
  <w:style w:type="character" w:customStyle="1" w:styleId="CommentTextChar">
    <w:name w:val="Comment Text Char"/>
    <w:basedOn w:val="DefaultParagraphFont"/>
    <w:link w:val="CommentText"/>
    <w:uiPriority w:val="99"/>
    <w:rsid w:val="005D1B17"/>
    <w:rPr>
      <w:sz w:val="20"/>
      <w:szCs w:val="20"/>
    </w:rPr>
  </w:style>
  <w:style w:type="character" w:customStyle="1" w:styleId="tpa1">
    <w:name w:val="tpa1"/>
    <w:rsid w:val="0069697B"/>
  </w:style>
  <w:style w:type="character" w:customStyle="1" w:styleId="al1">
    <w:name w:val="al1"/>
    <w:rsid w:val="00C07CC3"/>
    <w:rPr>
      <w:b/>
      <w:bCs/>
      <w:color w:val="008F00"/>
    </w:rPr>
  </w:style>
  <w:style w:type="character" w:customStyle="1" w:styleId="tal1">
    <w:name w:val="tal1"/>
    <w:rsid w:val="00C07CC3"/>
  </w:style>
  <w:style w:type="paragraph" w:styleId="CommentSubject">
    <w:name w:val="annotation subject"/>
    <w:basedOn w:val="CommentText"/>
    <w:next w:val="CommentText"/>
    <w:link w:val="CommentSubjectChar"/>
    <w:uiPriority w:val="99"/>
    <w:semiHidden/>
    <w:unhideWhenUsed/>
    <w:rsid w:val="00C07CC3"/>
    <w:rPr>
      <w:b/>
      <w:bCs/>
    </w:rPr>
  </w:style>
  <w:style w:type="character" w:customStyle="1" w:styleId="CommentSubjectChar">
    <w:name w:val="Comment Subject Char"/>
    <w:basedOn w:val="CommentTextChar"/>
    <w:link w:val="CommentSubject"/>
    <w:uiPriority w:val="99"/>
    <w:semiHidden/>
    <w:rsid w:val="00C07CC3"/>
    <w:rPr>
      <w:b/>
      <w:bCs/>
      <w:sz w:val="20"/>
      <w:szCs w:val="20"/>
    </w:rPr>
  </w:style>
  <w:style w:type="paragraph" w:styleId="Revision">
    <w:name w:val="Revision"/>
    <w:hidden/>
    <w:uiPriority w:val="99"/>
    <w:semiHidden/>
    <w:rsid w:val="00B24FE4"/>
  </w:style>
  <w:style w:type="character" w:customStyle="1" w:styleId="slit">
    <w:name w:val="s_lit"/>
    <w:basedOn w:val="DefaultParagraphFont"/>
    <w:rsid w:val="009F2FD7"/>
    <w:rPr>
      <w:rFonts w:cs="Times New Roman"/>
    </w:rPr>
  </w:style>
  <w:style w:type="character" w:customStyle="1" w:styleId="slitttl">
    <w:name w:val="s_lit_ttl"/>
    <w:basedOn w:val="DefaultParagraphFont"/>
    <w:rsid w:val="009F2FD7"/>
    <w:rPr>
      <w:rFonts w:cs="Times New Roman"/>
    </w:rPr>
  </w:style>
  <w:style w:type="character" w:customStyle="1" w:styleId="slitbdy">
    <w:name w:val="s_lit_bdy"/>
    <w:basedOn w:val="DefaultParagraphFont"/>
    <w:uiPriority w:val="99"/>
    <w:rsid w:val="009F2FD7"/>
    <w:rPr>
      <w:rFonts w:cs="Times New Roman"/>
    </w:rPr>
  </w:style>
  <w:style w:type="paragraph" w:customStyle="1" w:styleId="msolistparagraph0">
    <w:name w:val="msolistparagraph"/>
    <w:basedOn w:val="Normal"/>
    <w:rsid w:val="009F2FD7"/>
    <w:pPr>
      <w:ind w:left="720"/>
      <w:contextualSpacing/>
    </w:pPr>
    <w:rPr>
      <w:rFonts w:ascii="Calibri" w:eastAsia="MS Mincho" w:hAnsi="Calibri" w:cs="Times New Roman"/>
    </w:rPr>
  </w:style>
  <w:style w:type="paragraph" w:customStyle="1" w:styleId="sden">
    <w:name w:val="s_den"/>
    <w:basedOn w:val="Normal"/>
    <w:rsid w:val="00ED104B"/>
    <w:pPr>
      <w:jc w:val="center"/>
    </w:pPr>
    <w:rPr>
      <w:rFonts w:ascii="Verdana" w:hAnsi="Verdana" w:cs="Times New Roman"/>
      <w:b/>
      <w:bCs/>
      <w:color w:val="8B0000"/>
      <w:sz w:val="30"/>
      <w:szCs w:val="30"/>
      <w:lang w:val="en-GB" w:eastAsia="en-GB"/>
    </w:rPr>
  </w:style>
  <w:style w:type="table" w:styleId="TableGrid">
    <w:name w:val="Table Grid"/>
    <w:basedOn w:val="TableNormal"/>
    <w:uiPriority w:val="59"/>
    <w:rsid w:val="00FF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5D5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
    <w:name w:val="panchor"/>
    <w:basedOn w:val="DefaultParagraphFont"/>
    <w:rsid w:val="00F5525E"/>
  </w:style>
  <w:style w:type="paragraph" w:styleId="Header">
    <w:name w:val="header"/>
    <w:basedOn w:val="Normal"/>
    <w:link w:val="HeaderChar"/>
    <w:uiPriority w:val="99"/>
    <w:unhideWhenUsed/>
    <w:rsid w:val="00643D73"/>
    <w:pPr>
      <w:tabs>
        <w:tab w:val="center" w:pos="4536"/>
        <w:tab w:val="right" w:pos="9072"/>
      </w:tabs>
    </w:pPr>
  </w:style>
  <w:style w:type="character" w:customStyle="1" w:styleId="HeaderChar">
    <w:name w:val="Header Char"/>
    <w:basedOn w:val="DefaultParagraphFont"/>
    <w:link w:val="Header"/>
    <w:uiPriority w:val="99"/>
    <w:rsid w:val="00643D73"/>
  </w:style>
  <w:style w:type="paragraph" w:styleId="Footer">
    <w:name w:val="footer"/>
    <w:basedOn w:val="Normal"/>
    <w:link w:val="FooterChar"/>
    <w:uiPriority w:val="99"/>
    <w:unhideWhenUsed/>
    <w:rsid w:val="00643D73"/>
    <w:pPr>
      <w:tabs>
        <w:tab w:val="center" w:pos="4536"/>
        <w:tab w:val="right" w:pos="9072"/>
      </w:tabs>
    </w:pPr>
  </w:style>
  <w:style w:type="character" w:customStyle="1" w:styleId="FooterChar">
    <w:name w:val="Footer Char"/>
    <w:basedOn w:val="DefaultParagraphFont"/>
    <w:link w:val="Footer"/>
    <w:uiPriority w:val="99"/>
    <w:rsid w:val="00643D73"/>
  </w:style>
  <w:style w:type="character" w:customStyle="1" w:styleId="shdr">
    <w:name w:val="s_hdr"/>
    <w:basedOn w:val="DefaultParagraphFont"/>
    <w:rsid w:val="00FE58FB"/>
  </w:style>
  <w:style w:type="character" w:customStyle="1" w:styleId="Heading2Char">
    <w:name w:val="Heading 2 Char"/>
    <w:basedOn w:val="DefaultParagraphFont"/>
    <w:link w:val="Heading2"/>
    <w:uiPriority w:val="9"/>
    <w:semiHidden/>
    <w:rsid w:val="00C059D4"/>
    <w:rPr>
      <w:rFonts w:asciiTheme="majorHAnsi" w:eastAsiaTheme="majorEastAsia" w:hAnsiTheme="majorHAnsi" w:cstheme="majorBidi"/>
      <w:color w:val="365F91" w:themeColor="accent1" w:themeShade="BF"/>
      <w:sz w:val="26"/>
      <w:szCs w:val="26"/>
    </w:rPr>
  </w:style>
  <w:style w:type="character" w:customStyle="1" w:styleId="spubbdy">
    <w:name w:val="s_pub_bdy"/>
    <w:basedOn w:val="DefaultParagraphFont"/>
    <w:rsid w:val="00AD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15">
      <w:bodyDiv w:val="1"/>
      <w:marLeft w:val="0"/>
      <w:marRight w:val="0"/>
      <w:marTop w:val="0"/>
      <w:marBottom w:val="0"/>
      <w:divBdr>
        <w:top w:val="none" w:sz="0" w:space="0" w:color="auto"/>
        <w:left w:val="none" w:sz="0" w:space="0" w:color="auto"/>
        <w:bottom w:val="none" w:sz="0" w:space="0" w:color="auto"/>
        <w:right w:val="none" w:sz="0" w:space="0" w:color="auto"/>
      </w:divBdr>
    </w:div>
    <w:div w:id="9451266">
      <w:bodyDiv w:val="1"/>
      <w:marLeft w:val="0"/>
      <w:marRight w:val="0"/>
      <w:marTop w:val="0"/>
      <w:marBottom w:val="0"/>
      <w:divBdr>
        <w:top w:val="none" w:sz="0" w:space="0" w:color="auto"/>
        <w:left w:val="none" w:sz="0" w:space="0" w:color="auto"/>
        <w:bottom w:val="none" w:sz="0" w:space="0" w:color="auto"/>
        <w:right w:val="none" w:sz="0" w:space="0" w:color="auto"/>
      </w:divBdr>
    </w:div>
    <w:div w:id="171260107">
      <w:bodyDiv w:val="1"/>
      <w:marLeft w:val="0"/>
      <w:marRight w:val="0"/>
      <w:marTop w:val="0"/>
      <w:marBottom w:val="0"/>
      <w:divBdr>
        <w:top w:val="none" w:sz="0" w:space="0" w:color="auto"/>
        <w:left w:val="none" w:sz="0" w:space="0" w:color="auto"/>
        <w:bottom w:val="none" w:sz="0" w:space="0" w:color="auto"/>
        <w:right w:val="none" w:sz="0" w:space="0" w:color="auto"/>
      </w:divBdr>
    </w:div>
    <w:div w:id="175733645">
      <w:bodyDiv w:val="1"/>
      <w:marLeft w:val="0"/>
      <w:marRight w:val="0"/>
      <w:marTop w:val="0"/>
      <w:marBottom w:val="0"/>
      <w:divBdr>
        <w:top w:val="none" w:sz="0" w:space="0" w:color="auto"/>
        <w:left w:val="none" w:sz="0" w:space="0" w:color="auto"/>
        <w:bottom w:val="none" w:sz="0" w:space="0" w:color="auto"/>
        <w:right w:val="none" w:sz="0" w:space="0" w:color="auto"/>
      </w:divBdr>
    </w:div>
    <w:div w:id="251554007">
      <w:bodyDiv w:val="1"/>
      <w:marLeft w:val="0"/>
      <w:marRight w:val="0"/>
      <w:marTop w:val="0"/>
      <w:marBottom w:val="0"/>
      <w:divBdr>
        <w:top w:val="none" w:sz="0" w:space="0" w:color="auto"/>
        <w:left w:val="none" w:sz="0" w:space="0" w:color="auto"/>
        <w:bottom w:val="none" w:sz="0" w:space="0" w:color="auto"/>
        <w:right w:val="none" w:sz="0" w:space="0" w:color="auto"/>
      </w:divBdr>
    </w:div>
    <w:div w:id="367803899">
      <w:bodyDiv w:val="1"/>
      <w:marLeft w:val="0"/>
      <w:marRight w:val="0"/>
      <w:marTop w:val="0"/>
      <w:marBottom w:val="0"/>
      <w:divBdr>
        <w:top w:val="none" w:sz="0" w:space="0" w:color="auto"/>
        <w:left w:val="none" w:sz="0" w:space="0" w:color="auto"/>
        <w:bottom w:val="none" w:sz="0" w:space="0" w:color="auto"/>
        <w:right w:val="none" w:sz="0" w:space="0" w:color="auto"/>
      </w:divBdr>
    </w:div>
    <w:div w:id="383603566">
      <w:bodyDiv w:val="1"/>
      <w:marLeft w:val="0"/>
      <w:marRight w:val="0"/>
      <w:marTop w:val="0"/>
      <w:marBottom w:val="0"/>
      <w:divBdr>
        <w:top w:val="none" w:sz="0" w:space="0" w:color="auto"/>
        <w:left w:val="none" w:sz="0" w:space="0" w:color="auto"/>
        <w:bottom w:val="none" w:sz="0" w:space="0" w:color="auto"/>
        <w:right w:val="none" w:sz="0" w:space="0" w:color="auto"/>
      </w:divBdr>
    </w:div>
    <w:div w:id="395905630">
      <w:bodyDiv w:val="1"/>
      <w:marLeft w:val="0"/>
      <w:marRight w:val="0"/>
      <w:marTop w:val="0"/>
      <w:marBottom w:val="0"/>
      <w:divBdr>
        <w:top w:val="none" w:sz="0" w:space="0" w:color="auto"/>
        <w:left w:val="none" w:sz="0" w:space="0" w:color="auto"/>
        <w:bottom w:val="none" w:sz="0" w:space="0" w:color="auto"/>
        <w:right w:val="none" w:sz="0" w:space="0" w:color="auto"/>
      </w:divBdr>
    </w:div>
    <w:div w:id="448670022">
      <w:bodyDiv w:val="1"/>
      <w:marLeft w:val="0"/>
      <w:marRight w:val="0"/>
      <w:marTop w:val="0"/>
      <w:marBottom w:val="0"/>
      <w:divBdr>
        <w:top w:val="none" w:sz="0" w:space="0" w:color="auto"/>
        <w:left w:val="none" w:sz="0" w:space="0" w:color="auto"/>
        <w:bottom w:val="none" w:sz="0" w:space="0" w:color="auto"/>
        <w:right w:val="none" w:sz="0" w:space="0" w:color="auto"/>
      </w:divBdr>
    </w:div>
    <w:div w:id="451285442">
      <w:bodyDiv w:val="1"/>
      <w:marLeft w:val="0"/>
      <w:marRight w:val="0"/>
      <w:marTop w:val="0"/>
      <w:marBottom w:val="0"/>
      <w:divBdr>
        <w:top w:val="none" w:sz="0" w:space="0" w:color="auto"/>
        <w:left w:val="none" w:sz="0" w:space="0" w:color="auto"/>
        <w:bottom w:val="none" w:sz="0" w:space="0" w:color="auto"/>
        <w:right w:val="none" w:sz="0" w:space="0" w:color="auto"/>
      </w:divBdr>
    </w:div>
    <w:div w:id="457991474">
      <w:bodyDiv w:val="1"/>
      <w:marLeft w:val="0"/>
      <w:marRight w:val="0"/>
      <w:marTop w:val="0"/>
      <w:marBottom w:val="0"/>
      <w:divBdr>
        <w:top w:val="none" w:sz="0" w:space="0" w:color="auto"/>
        <w:left w:val="none" w:sz="0" w:space="0" w:color="auto"/>
        <w:bottom w:val="none" w:sz="0" w:space="0" w:color="auto"/>
        <w:right w:val="none" w:sz="0" w:space="0" w:color="auto"/>
      </w:divBdr>
    </w:div>
    <w:div w:id="520048522">
      <w:bodyDiv w:val="1"/>
      <w:marLeft w:val="0"/>
      <w:marRight w:val="0"/>
      <w:marTop w:val="0"/>
      <w:marBottom w:val="0"/>
      <w:divBdr>
        <w:top w:val="none" w:sz="0" w:space="0" w:color="auto"/>
        <w:left w:val="none" w:sz="0" w:space="0" w:color="auto"/>
        <w:bottom w:val="none" w:sz="0" w:space="0" w:color="auto"/>
        <w:right w:val="none" w:sz="0" w:space="0" w:color="auto"/>
      </w:divBdr>
    </w:div>
    <w:div w:id="525749846">
      <w:bodyDiv w:val="1"/>
      <w:marLeft w:val="0"/>
      <w:marRight w:val="0"/>
      <w:marTop w:val="0"/>
      <w:marBottom w:val="0"/>
      <w:divBdr>
        <w:top w:val="none" w:sz="0" w:space="0" w:color="auto"/>
        <w:left w:val="none" w:sz="0" w:space="0" w:color="auto"/>
        <w:bottom w:val="none" w:sz="0" w:space="0" w:color="auto"/>
        <w:right w:val="none" w:sz="0" w:space="0" w:color="auto"/>
      </w:divBdr>
    </w:div>
    <w:div w:id="677970469">
      <w:bodyDiv w:val="1"/>
      <w:marLeft w:val="0"/>
      <w:marRight w:val="0"/>
      <w:marTop w:val="0"/>
      <w:marBottom w:val="0"/>
      <w:divBdr>
        <w:top w:val="none" w:sz="0" w:space="0" w:color="auto"/>
        <w:left w:val="none" w:sz="0" w:space="0" w:color="auto"/>
        <w:bottom w:val="none" w:sz="0" w:space="0" w:color="auto"/>
        <w:right w:val="none" w:sz="0" w:space="0" w:color="auto"/>
      </w:divBdr>
    </w:div>
    <w:div w:id="787502750">
      <w:bodyDiv w:val="1"/>
      <w:marLeft w:val="0"/>
      <w:marRight w:val="0"/>
      <w:marTop w:val="0"/>
      <w:marBottom w:val="0"/>
      <w:divBdr>
        <w:top w:val="none" w:sz="0" w:space="0" w:color="auto"/>
        <w:left w:val="none" w:sz="0" w:space="0" w:color="auto"/>
        <w:bottom w:val="none" w:sz="0" w:space="0" w:color="auto"/>
        <w:right w:val="none" w:sz="0" w:space="0" w:color="auto"/>
      </w:divBdr>
    </w:div>
    <w:div w:id="795410903">
      <w:bodyDiv w:val="1"/>
      <w:marLeft w:val="0"/>
      <w:marRight w:val="0"/>
      <w:marTop w:val="0"/>
      <w:marBottom w:val="0"/>
      <w:divBdr>
        <w:top w:val="none" w:sz="0" w:space="0" w:color="auto"/>
        <w:left w:val="none" w:sz="0" w:space="0" w:color="auto"/>
        <w:bottom w:val="none" w:sz="0" w:space="0" w:color="auto"/>
        <w:right w:val="none" w:sz="0" w:space="0" w:color="auto"/>
      </w:divBdr>
    </w:div>
    <w:div w:id="832453874">
      <w:bodyDiv w:val="1"/>
      <w:marLeft w:val="0"/>
      <w:marRight w:val="0"/>
      <w:marTop w:val="0"/>
      <w:marBottom w:val="0"/>
      <w:divBdr>
        <w:top w:val="none" w:sz="0" w:space="0" w:color="auto"/>
        <w:left w:val="none" w:sz="0" w:space="0" w:color="auto"/>
        <w:bottom w:val="none" w:sz="0" w:space="0" w:color="auto"/>
        <w:right w:val="none" w:sz="0" w:space="0" w:color="auto"/>
      </w:divBdr>
    </w:div>
    <w:div w:id="935016457">
      <w:bodyDiv w:val="1"/>
      <w:marLeft w:val="0"/>
      <w:marRight w:val="0"/>
      <w:marTop w:val="0"/>
      <w:marBottom w:val="0"/>
      <w:divBdr>
        <w:top w:val="none" w:sz="0" w:space="0" w:color="auto"/>
        <w:left w:val="none" w:sz="0" w:space="0" w:color="auto"/>
        <w:bottom w:val="none" w:sz="0" w:space="0" w:color="auto"/>
        <w:right w:val="none" w:sz="0" w:space="0" w:color="auto"/>
      </w:divBdr>
    </w:div>
    <w:div w:id="938635582">
      <w:bodyDiv w:val="1"/>
      <w:marLeft w:val="0"/>
      <w:marRight w:val="0"/>
      <w:marTop w:val="0"/>
      <w:marBottom w:val="0"/>
      <w:divBdr>
        <w:top w:val="none" w:sz="0" w:space="0" w:color="auto"/>
        <w:left w:val="none" w:sz="0" w:space="0" w:color="auto"/>
        <w:bottom w:val="none" w:sz="0" w:space="0" w:color="auto"/>
        <w:right w:val="none" w:sz="0" w:space="0" w:color="auto"/>
      </w:divBdr>
    </w:div>
    <w:div w:id="975111458">
      <w:bodyDiv w:val="1"/>
      <w:marLeft w:val="0"/>
      <w:marRight w:val="0"/>
      <w:marTop w:val="0"/>
      <w:marBottom w:val="0"/>
      <w:divBdr>
        <w:top w:val="none" w:sz="0" w:space="0" w:color="auto"/>
        <w:left w:val="none" w:sz="0" w:space="0" w:color="auto"/>
        <w:bottom w:val="none" w:sz="0" w:space="0" w:color="auto"/>
        <w:right w:val="none" w:sz="0" w:space="0" w:color="auto"/>
      </w:divBdr>
    </w:div>
    <w:div w:id="987826147">
      <w:bodyDiv w:val="1"/>
      <w:marLeft w:val="0"/>
      <w:marRight w:val="0"/>
      <w:marTop w:val="0"/>
      <w:marBottom w:val="0"/>
      <w:divBdr>
        <w:top w:val="none" w:sz="0" w:space="0" w:color="auto"/>
        <w:left w:val="none" w:sz="0" w:space="0" w:color="auto"/>
        <w:bottom w:val="none" w:sz="0" w:space="0" w:color="auto"/>
        <w:right w:val="none" w:sz="0" w:space="0" w:color="auto"/>
      </w:divBdr>
    </w:div>
    <w:div w:id="1029339088">
      <w:bodyDiv w:val="1"/>
      <w:marLeft w:val="0"/>
      <w:marRight w:val="0"/>
      <w:marTop w:val="0"/>
      <w:marBottom w:val="0"/>
      <w:divBdr>
        <w:top w:val="none" w:sz="0" w:space="0" w:color="auto"/>
        <w:left w:val="none" w:sz="0" w:space="0" w:color="auto"/>
        <w:bottom w:val="none" w:sz="0" w:space="0" w:color="auto"/>
        <w:right w:val="none" w:sz="0" w:space="0" w:color="auto"/>
      </w:divBdr>
    </w:div>
    <w:div w:id="1095250980">
      <w:bodyDiv w:val="1"/>
      <w:marLeft w:val="0"/>
      <w:marRight w:val="0"/>
      <w:marTop w:val="0"/>
      <w:marBottom w:val="0"/>
      <w:divBdr>
        <w:top w:val="none" w:sz="0" w:space="0" w:color="auto"/>
        <w:left w:val="none" w:sz="0" w:space="0" w:color="auto"/>
        <w:bottom w:val="none" w:sz="0" w:space="0" w:color="auto"/>
        <w:right w:val="none" w:sz="0" w:space="0" w:color="auto"/>
      </w:divBdr>
    </w:div>
    <w:div w:id="1214468491">
      <w:bodyDiv w:val="1"/>
      <w:marLeft w:val="0"/>
      <w:marRight w:val="0"/>
      <w:marTop w:val="0"/>
      <w:marBottom w:val="0"/>
      <w:divBdr>
        <w:top w:val="none" w:sz="0" w:space="0" w:color="auto"/>
        <w:left w:val="none" w:sz="0" w:space="0" w:color="auto"/>
        <w:bottom w:val="none" w:sz="0" w:space="0" w:color="auto"/>
        <w:right w:val="none" w:sz="0" w:space="0" w:color="auto"/>
      </w:divBdr>
    </w:div>
    <w:div w:id="1240168469">
      <w:bodyDiv w:val="1"/>
      <w:marLeft w:val="0"/>
      <w:marRight w:val="0"/>
      <w:marTop w:val="0"/>
      <w:marBottom w:val="0"/>
      <w:divBdr>
        <w:top w:val="none" w:sz="0" w:space="0" w:color="auto"/>
        <w:left w:val="none" w:sz="0" w:space="0" w:color="auto"/>
        <w:bottom w:val="none" w:sz="0" w:space="0" w:color="auto"/>
        <w:right w:val="none" w:sz="0" w:space="0" w:color="auto"/>
      </w:divBdr>
    </w:div>
    <w:div w:id="1258556167">
      <w:bodyDiv w:val="1"/>
      <w:marLeft w:val="0"/>
      <w:marRight w:val="0"/>
      <w:marTop w:val="0"/>
      <w:marBottom w:val="0"/>
      <w:divBdr>
        <w:top w:val="none" w:sz="0" w:space="0" w:color="auto"/>
        <w:left w:val="none" w:sz="0" w:space="0" w:color="auto"/>
        <w:bottom w:val="none" w:sz="0" w:space="0" w:color="auto"/>
        <w:right w:val="none" w:sz="0" w:space="0" w:color="auto"/>
      </w:divBdr>
    </w:div>
    <w:div w:id="1284002319">
      <w:bodyDiv w:val="1"/>
      <w:marLeft w:val="0"/>
      <w:marRight w:val="0"/>
      <w:marTop w:val="0"/>
      <w:marBottom w:val="0"/>
      <w:divBdr>
        <w:top w:val="none" w:sz="0" w:space="0" w:color="auto"/>
        <w:left w:val="none" w:sz="0" w:space="0" w:color="auto"/>
        <w:bottom w:val="none" w:sz="0" w:space="0" w:color="auto"/>
        <w:right w:val="none" w:sz="0" w:space="0" w:color="auto"/>
      </w:divBdr>
    </w:div>
    <w:div w:id="1431319711">
      <w:bodyDiv w:val="1"/>
      <w:marLeft w:val="0"/>
      <w:marRight w:val="0"/>
      <w:marTop w:val="0"/>
      <w:marBottom w:val="0"/>
      <w:divBdr>
        <w:top w:val="none" w:sz="0" w:space="0" w:color="auto"/>
        <w:left w:val="none" w:sz="0" w:space="0" w:color="auto"/>
        <w:bottom w:val="none" w:sz="0" w:space="0" w:color="auto"/>
        <w:right w:val="none" w:sz="0" w:space="0" w:color="auto"/>
      </w:divBdr>
    </w:div>
    <w:div w:id="1507863251">
      <w:bodyDiv w:val="1"/>
      <w:marLeft w:val="0"/>
      <w:marRight w:val="0"/>
      <w:marTop w:val="0"/>
      <w:marBottom w:val="0"/>
      <w:divBdr>
        <w:top w:val="none" w:sz="0" w:space="0" w:color="auto"/>
        <w:left w:val="none" w:sz="0" w:space="0" w:color="auto"/>
        <w:bottom w:val="none" w:sz="0" w:space="0" w:color="auto"/>
        <w:right w:val="none" w:sz="0" w:space="0" w:color="auto"/>
      </w:divBdr>
    </w:div>
    <w:div w:id="1599555605">
      <w:bodyDiv w:val="1"/>
      <w:marLeft w:val="0"/>
      <w:marRight w:val="0"/>
      <w:marTop w:val="0"/>
      <w:marBottom w:val="0"/>
      <w:divBdr>
        <w:top w:val="none" w:sz="0" w:space="0" w:color="auto"/>
        <w:left w:val="none" w:sz="0" w:space="0" w:color="auto"/>
        <w:bottom w:val="none" w:sz="0" w:space="0" w:color="auto"/>
        <w:right w:val="none" w:sz="0" w:space="0" w:color="auto"/>
      </w:divBdr>
    </w:div>
    <w:div w:id="1625692314">
      <w:bodyDiv w:val="1"/>
      <w:marLeft w:val="0"/>
      <w:marRight w:val="0"/>
      <w:marTop w:val="0"/>
      <w:marBottom w:val="0"/>
      <w:divBdr>
        <w:top w:val="none" w:sz="0" w:space="0" w:color="auto"/>
        <w:left w:val="none" w:sz="0" w:space="0" w:color="auto"/>
        <w:bottom w:val="none" w:sz="0" w:space="0" w:color="auto"/>
        <w:right w:val="none" w:sz="0" w:space="0" w:color="auto"/>
      </w:divBdr>
    </w:div>
    <w:div w:id="1627350821">
      <w:bodyDiv w:val="1"/>
      <w:marLeft w:val="0"/>
      <w:marRight w:val="0"/>
      <w:marTop w:val="0"/>
      <w:marBottom w:val="0"/>
      <w:divBdr>
        <w:top w:val="none" w:sz="0" w:space="0" w:color="auto"/>
        <w:left w:val="none" w:sz="0" w:space="0" w:color="auto"/>
        <w:bottom w:val="none" w:sz="0" w:space="0" w:color="auto"/>
        <w:right w:val="none" w:sz="0" w:space="0" w:color="auto"/>
      </w:divBdr>
    </w:div>
    <w:div w:id="1647389454">
      <w:bodyDiv w:val="1"/>
      <w:marLeft w:val="0"/>
      <w:marRight w:val="0"/>
      <w:marTop w:val="0"/>
      <w:marBottom w:val="0"/>
      <w:divBdr>
        <w:top w:val="none" w:sz="0" w:space="0" w:color="auto"/>
        <w:left w:val="none" w:sz="0" w:space="0" w:color="auto"/>
        <w:bottom w:val="none" w:sz="0" w:space="0" w:color="auto"/>
        <w:right w:val="none" w:sz="0" w:space="0" w:color="auto"/>
      </w:divBdr>
    </w:div>
    <w:div w:id="1692607781">
      <w:bodyDiv w:val="1"/>
      <w:marLeft w:val="0"/>
      <w:marRight w:val="0"/>
      <w:marTop w:val="0"/>
      <w:marBottom w:val="0"/>
      <w:divBdr>
        <w:top w:val="none" w:sz="0" w:space="0" w:color="auto"/>
        <w:left w:val="none" w:sz="0" w:space="0" w:color="auto"/>
        <w:bottom w:val="none" w:sz="0" w:space="0" w:color="auto"/>
        <w:right w:val="none" w:sz="0" w:space="0" w:color="auto"/>
      </w:divBdr>
    </w:div>
    <w:div w:id="1720396029">
      <w:bodyDiv w:val="1"/>
      <w:marLeft w:val="0"/>
      <w:marRight w:val="0"/>
      <w:marTop w:val="0"/>
      <w:marBottom w:val="0"/>
      <w:divBdr>
        <w:top w:val="none" w:sz="0" w:space="0" w:color="auto"/>
        <w:left w:val="none" w:sz="0" w:space="0" w:color="auto"/>
        <w:bottom w:val="none" w:sz="0" w:space="0" w:color="auto"/>
        <w:right w:val="none" w:sz="0" w:space="0" w:color="auto"/>
      </w:divBdr>
    </w:div>
    <w:div w:id="1752314605">
      <w:bodyDiv w:val="1"/>
      <w:marLeft w:val="0"/>
      <w:marRight w:val="0"/>
      <w:marTop w:val="0"/>
      <w:marBottom w:val="0"/>
      <w:divBdr>
        <w:top w:val="none" w:sz="0" w:space="0" w:color="auto"/>
        <w:left w:val="none" w:sz="0" w:space="0" w:color="auto"/>
        <w:bottom w:val="none" w:sz="0" w:space="0" w:color="auto"/>
        <w:right w:val="none" w:sz="0" w:space="0" w:color="auto"/>
      </w:divBdr>
    </w:div>
    <w:div w:id="1771781274">
      <w:bodyDiv w:val="1"/>
      <w:marLeft w:val="0"/>
      <w:marRight w:val="0"/>
      <w:marTop w:val="0"/>
      <w:marBottom w:val="0"/>
      <w:divBdr>
        <w:top w:val="none" w:sz="0" w:space="0" w:color="auto"/>
        <w:left w:val="none" w:sz="0" w:space="0" w:color="auto"/>
        <w:bottom w:val="none" w:sz="0" w:space="0" w:color="auto"/>
        <w:right w:val="none" w:sz="0" w:space="0" w:color="auto"/>
      </w:divBdr>
    </w:div>
    <w:div w:id="1839802606">
      <w:bodyDiv w:val="1"/>
      <w:marLeft w:val="0"/>
      <w:marRight w:val="0"/>
      <w:marTop w:val="0"/>
      <w:marBottom w:val="0"/>
      <w:divBdr>
        <w:top w:val="none" w:sz="0" w:space="0" w:color="auto"/>
        <w:left w:val="none" w:sz="0" w:space="0" w:color="auto"/>
        <w:bottom w:val="none" w:sz="0" w:space="0" w:color="auto"/>
        <w:right w:val="none" w:sz="0" w:space="0" w:color="auto"/>
      </w:divBdr>
    </w:div>
    <w:div w:id="1884247513">
      <w:bodyDiv w:val="1"/>
      <w:marLeft w:val="0"/>
      <w:marRight w:val="0"/>
      <w:marTop w:val="0"/>
      <w:marBottom w:val="0"/>
      <w:divBdr>
        <w:top w:val="none" w:sz="0" w:space="0" w:color="auto"/>
        <w:left w:val="none" w:sz="0" w:space="0" w:color="auto"/>
        <w:bottom w:val="none" w:sz="0" w:space="0" w:color="auto"/>
        <w:right w:val="none" w:sz="0" w:space="0" w:color="auto"/>
      </w:divBdr>
    </w:div>
    <w:div w:id="1925410259">
      <w:bodyDiv w:val="1"/>
      <w:marLeft w:val="0"/>
      <w:marRight w:val="0"/>
      <w:marTop w:val="0"/>
      <w:marBottom w:val="0"/>
      <w:divBdr>
        <w:top w:val="none" w:sz="0" w:space="0" w:color="auto"/>
        <w:left w:val="none" w:sz="0" w:space="0" w:color="auto"/>
        <w:bottom w:val="none" w:sz="0" w:space="0" w:color="auto"/>
        <w:right w:val="none" w:sz="0" w:space="0" w:color="auto"/>
      </w:divBdr>
    </w:div>
    <w:div w:id="195207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E54E-FE8C-4C7E-8B29-C77922D1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Barbu</dc:creator>
  <cp:keywords/>
  <dc:description/>
  <cp:lastModifiedBy>GMN10</cp:lastModifiedBy>
  <cp:revision>2</cp:revision>
  <cp:lastPrinted>2023-11-03T11:47:00Z</cp:lastPrinted>
  <dcterms:created xsi:type="dcterms:W3CDTF">2023-11-09T14:07:00Z</dcterms:created>
  <dcterms:modified xsi:type="dcterms:W3CDTF">2023-11-09T14:07:00Z</dcterms:modified>
</cp:coreProperties>
</file>